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FBB2085" w:rsidR="00761327" w:rsidRPr="00D9201D" w:rsidRDefault="29F13558" w:rsidP="6328A95F">
      <w:pPr>
        <w:jc w:val="right"/>
      </w:pPr>
      <w:r>
        <w:rPr>
          <w:noProof/>
        </w:rPr>
        <w:drawing>
          <wp:inline distT="0" distB="0" distL="0" distR="0" wp14:anchorId="08734A56" wp14:editId="6A6A9EFE">
            <wp:extent cx="1465383" cy="931784"/>
            <wp:effectExtent l="0" t="0" r="0" b="0"/>
            <wp:docPr id="2102280327" name="Picture 210228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383" cy="931784"/>
                    </a:xfrm>
                    <a:prstGeom prst="rect">
                      <a:avLst/>
                    </a:prstGeom>
                  </pic:spPr>
                </pic:pic>
              </a:graphicData>
            </a:graphic>
          </wp:inline>
        </w:drawing>
      </w:r>
    </w:p>
    <w:p w14:paraId="682BC179" w14:textId="63877065" w:rsidR="6328A95F" w:rsidRDefault="6328A95F" w:rsidP="6328A95F">
      <w:pPr>
        <w:jc w:val="center"/>
        <w:rPr>
          <w:b/>
          <w:bCs/>
          <w:color w:val="000000" w:themeColor="text1"/>
          <w:sz w:val="23"/>
          <w:szCs w:val="23"/>
        </w:rPr>
      </w:pPr>
    </w:p>
    <w:p w14:paraId="1A15739C" w14:textId="6DFE5227" w:rsidR="00D9201D" w:rsidRPr="00D9201D" w:rsidRDefault="00D9201D" w:rsidP="00D9201D">
      <w:pPr>
        <w:jc w:val="center"/>
        <w:rPr>
          <w:b/>
          <w:bCs/>
          <w:color w:val="000000" w:themeColor="text1"/>
          <w:sz w:val="23"/>
          <w:szCs w:val="23"/>
        </w:rPr>
      </w:pPr>
      <w:r w:rsidRPr="6328A95F">
        <w:rPr>
          <w:b/>
          <w:bCs/>
          <w:color w:val="000000" w:themeColor="text1"/>
          <w:sz w:val="23"/>
          <w:szCs w:val="23"/>
        </w:rPr>
        <w:t>Legal Advice Clinic Vacation Scheme</w:t>
      </w:r>
      <w:r w:rsidR="5EFB3550" w:rsidRPr="6328A95F">
        <w:rPr>
          <w:b/>
          <w:bCs/>
          <w:color w:val="000000" w:themeColor="text1"/>
          <w:sz w:val="23"/>
          <w:szCs w:val="23"/>
        </w:rPr>
        <w:t xml:space="preserve">: </w:t>
      </w:r>
      <w:r w:rsidRPr="6328A95F">
        <w:rPr>
          <w:b/>
          <w:bCs/>
          <w:color w:val="000000" w:themeColor="text1"/>
          <w:sz w:val="23"/>
          <w:szCs w:val="23"/>
        </w:rPr>
        <w:t>Summer 202</w:t>
      </w:r>
      <w:r w:rsidR="39E5173C" w:rsidRPr="6328A95F">
        <w:rPr>
          <w:b/>
          <w:bCs/>
          <w:color w:val="000000" w:themeColor="text1"/>
          <w:sz w:val="23"/>
          <w:szCs w:val="23"/>
        </w:rPr>
        <w:t>4</w:t>
      </w:r>
    </w:p>
    <w:p w14:paraId="07B0E496" w14:textId="0C13B2D3" w:rsidR="00D9201D" w:rsidRPr="00D9201D" w:rsidRDefault="00D9201D" w:rsidP="5A492B9D">
      <w:pPr>
        <w:jc w:val="center"/>
        <w:rPr>
          <w:color w:val="000000" w:themeColor="text1"/>
          <w:sz w:val="23"/>
          <w:szCs w:val="23"/>
        </w:rPr>
      </w:pPr>
      <w:r w:rsidRPr="5A492B9D">
        <w:rPr>
          <w:color w:val="000000" w:themeColor="text1"/>
          <w:sz w:val="23"/>
          <w:szCs w:val="23"/>
        </w:rPr>
        <w:t xml:space="preserve">The Legal Advice Clinic </w:t>
      </w:r>
      <w:r w:rsidR="532F3C6E" w:rsidRPr="5A492B9D">
        <w:rPr>
          <w:color w:val="000000" w:themeColor="text1"/>
          <w:sz w:val="23"/>
          <w:szCs w:val="23"/>
        </w:rPr>
        <w:t xml:space="preserve">Vacation Scheme is now open for applications from </w:t>
      </w:r>
      <w:r w:rsidRPr="5A492B9D">
        <w:rPr>
          <w:color w:val="000000" w:themeColor="text1"/>
          <w:sz w:val="23"/>
          <w:szCs w:val="23"/>
        </w:rPr>
        <w:t>eligible students</w:t>
      </w:r>
      <w:r w:rsidR="25F865B3" w:rsidRPr="5A492B9D">
        <w:rPr>
          <w:color w:val="000000" w:themeColor="text1"/>
          <w:sz w:val="23"/>
          <w:szCs w:val="23"/>
        </w:rPr>
        <w:t>!</w:t>
      </w:r>
    </w:p>
    <w:p w14:paraId="02EB378F" w14:textId="77777777" w:rsidR="00D9201D" w:rsidRPr="00D9201D" w:rsidRDefault="00D9201D" w:rsidP="00D9201D">
      <w:pPr>
        <w:rPr>
          <w:color w:val="000000" w:themeColor="text1"/>
          <w:sz w:val="23"/>
          <w:szCs w:val="23"/>
        </w:rPr>
      </w:pPr>
    </w:p>
    <w:p w14:paraId="012A9BD9" w14:textId="77777777" w:rsidR="00D9201D" w:rsidRPr="00D9201D" w:rsidRDefault="00D9201D" w:rsidP="00D9201D">
      <w:pPr>
        <w:rPr>
          <w:b/>
          <w:color w:val="000000" w:themeColor="text1"/>
          <w:sz w:val="23"/>
          <w:szCs w:val="23"/>
        </w:rPr>
      </w:pPr>
      <w:r w:rsidRPr="2F43DCF4">
        <w:rPr>
          <w:b/>
          <w:bCs/>
          <w:color w:val="000000" w:themeColor="text1"/>
          <w:sz w:val="23"/>
          <w:szCs w:val="23"/>
        </w:rPr>
        <w:t xml:space="preserve">How will it work? </w:t>
      </w:r>
    </w:p>
    <w:p w14:paraId="046EB91B" w14:textId="65A5F83F" w:rsidR="00D9201D" w:rsidRPr="00D9201D" w:rsidRDefault="31E84B6E" w:rsidP="5A492B9D">
      <w:pPr>
        <w:pStyle w:val="ListParagraph"/>
        <w:numPr>
          <w:ilvl w:val="0"/>
          <w:numId w:val="3"/>
        </w:numPr>
        <w:rPr>
          <w:rFonts w:eastAsia="Calibri"/>
          <w:color w:val="000000" w:themeColor="text1"/>
          <w:sz w:val="23"/>
          <w:szCs w:val="23"/>
        </w:rPr>
      </w:pPr>
      <w:r w:rsidRPr="6328A95F">
        <w:rPr>
          <w:rFonts w:asciiTheme="minorHAnsi" w:hAnsiTheme="minorHAnsi" w:cstheme="minorBidi"/>
          <w:color w:val="000000" w:themeColor="text1"/>
          <w:sz w:val="23"/>
          <w:szCs w:val="23"/>
        </w:rPr>
        <w:t xml:space="preserve">The Vacation Scheme will run in week-long slots from </w:t>
      </w:r>
      <w:r w:rsidR="7E6C60AF" w:rsidRPr="6328A95F">
        <w:rPr>
          <w:rFonts w:asciiTheme="minorHAnsi" w:hAnsiTheme="minorHAnsi" w:cstheme="minorBidi"/>
          <w:color w:val="000000" w:themeColor="text1"/>
          <w:sz w:val="23"/>
          <w:szCs w:val="23"/>
        </w:rPr>
        <w:t xml:space="preserve">3 </w:t>
      </w:r>
      <w:r w:rsidRPr="6328A95F">
        <w:rPr>
          <w:rFonts w:asciiTheme="minorHAnsi" w:hAnsiTheme="minorHAnsi" w:cstheme="minorBidi"/>
          <w:color w:val="000000" w:themeColor="text1"/>
          <w:sz w:val="23"/>
          <w:szCs w:val="23"/>
        </w:rPr>
        <w:t>June until 2</w:t>
      </w:r>
      <w:r w:rsidR="13552593" w:rsidRPr="6328A95F">
        <w:rPr>
          <w:rFonts w:asciiTheme="minorHAnsi" w:hAnsiTheme="minorHAnsi" w:cstheme="minorBidi"/>
          <w:color w:val="000000" w:themeColor="text1"/>
          <w:sz w:val="23"/>
          <w:szCs w:val="23"/>
        </w:rPr>
        <w:t>0</w:t>
      </w:r>
      <w:r w:rsidRPr="6328A95F">
        <w:rPr>
          <w:rFonts w:asciiTheme="minorHAnsi" w:hAnsiTheme="minorHAnsi" w:cstheme="minorBidi"/>
          <w:color w:val="000000" w:themeColor="text1"/>
          <w:sz w:val="23"/>
          <w:szCs w:val="23"/>
        </w:rPr>
        <w:t xml:space="preserve"> Sep 202</w:t>
      </w:r>
      <w:r w:rsidR="68D6A628" w:rsidRPr="6328A95F">
        <w:rPr>
          <w:rFonts w:asciiTheme="minorHAnsi" w:hAnsiTheme="minorHAnsi" w:cstheme="minorBidi"/>
          <w:color w:val="000000" w:themeColor="text1"/>
          <w:sz w:val="23"/>
          <w:szCs w:val="23"/>
        </w:rPr>
        <w:t>4, apart from the month of August</w:t>
      </w:r>
      <w:r w:rsidRPr="6328A95F">
        <w:rPr>
          <w:rFonts w:asciiTheme="minorHAnsi" w:hAnsiTheme="minorHAnsi" w:cstheme="minorBidi"/>
          <w:color w:val="000000" w:themeColor="text1"/>
          <w:sz w:val="23"/>
          <w:szCs w:val="23"/>
        </w:rPr>
        <w:t xml:space="preserve"> </w:t>
      </w:r>
    </w:p>
    <w:p w14:paraId="1ECD4001" w14:textId="39BAB0F2" w:rsidR="00D9201D" w:rsidRPr="00D9201D" w:rsidRDefault="00D9201D" w:rsidP="00D9201D">
      <w:pPr>
        <w:pStyle w:val="ListParagraph"/>
        <w:numPr>
          <w:ilvl w:val="0"/>
          <w:numId w:val="3"/>
        </w:numPr>
        <w:rPr>
          <w:color w:val="000000" w:themeColor="text1"/>
          <w:sz w:val="23"/>
          <w:szCs w:val="23"/>
        </w:rPr>
      </w:pPr>
      <w:r w:rsidRPr="6328A95F">
        <w:rPr>
          <w:color w:val="000000" w:themeColor="text1"/>
          <w:sz w:val="23"/>
          <w:szCs w:val="23"/>
        </w:rPr>
        <w:t>E</w:t>
      </w:r>
      <w:r w:rsidR="2056501F" w:rsidRPr="6328A95F">
        <w:rPr>
          <w:color w:val="000000" w:themeColor="text1"/>
          <w:sz w:val="23"/>
          <w:szCs w:val="23"/>
        </w:rPr>
        <w:t xml:space="preserve">ach </w:t>
      </w:r>
      <w:r w:rsidRPr="6328A95F">
        <w:rPr>
          <w:color w:val="000000" w:themeColor="text1"/>
          <w:sz w:val="23"/>
          <w:szCs w:val="23"/>
        </w:rPr>
        <w:t xml:space="preserve">week, two </w:t>
      </w:r>
      <w:r w:rsidR="18C45BA8" w:rsidRPr="6328A95F">
        <w:rPr>
          <w:color w:val="000000" w:themeColor="text1"/>
          <w:sz w:val="23"/>
          <w:szCs w:val="23"/>
        </w:rPr>
        <w:t xml:space="preserve">or three </w:t>
      </w:r>
      <w:r w:rsidRPr="6328A95F">
        <w:rPr>
          <w:color w:val="000000" w:themeColor="text1"/>
          <w:sz w:val="23"/>
          <w:szCs w:val="23"/>
        </w:rPr>
        <w:t xml:space="preserve">eligible students will take part, working as a team. </w:t>
      </w:r>
    </w:p>
    <w:p w14:paraId="23090E63" w14:textId="56BFA99B" w:rsidR="00D9201D" w:rsidRPr="00D9201D" w:rsidRDefault="41CBF41A" w:rsidP="00D9201D">
      <w:pPr>
        <w:pStyle w:val="ListParagraph"/>
        <w:numPr>
          <w:ilvl w:val="0"/>
          <w:numId w:val="3"/>
        </w:numPr>
        <w:rPr>
          <w:color w:val="000000" w:themeColor="text1"/>
          <w:sz w:val="23"/>
          <w:szCs w:val="23"/>
        </w:rPr>
      </w:pPr>
      <w:r w:rsidRPr="6328A95F">
        <w:rPr>
          <w:color w:val="000000" w:themeColor="text1"/>
          <w:sz w:val="23"/>
          <w:szCs w:val="23"/>
        </w:rPr>
        <w:t>S</w:t>
      </w:r>
      <w:r w:rsidR="00D9201D" w:rsidRPr="6328A95F">
        <w:rPr>
          <w:color w:val="000000" w:themeColor="text1"/>
          <w:sz w:val="23"/>
          <w:szCs w:val="23"/>
        </w:rPr>
        <w:t xml:space="preserve">tudents </w:t>
      </w:r>
      <w:r w:rsidR="473A6B8F" w:rsidRPr="6328A95F">
        <w:rPr>
          <w:color w:val="000000" w:themeColor="text1"/>
          <w:sz w:val="23"/>
          <w:szCs w:val="23"/>
        </w:rPr>
        <w:t xml:space="preserve">will need to </w:t>
      </w:r>
      <w:r w:rsidR="00D9201D" w:rsidRPr="6328A95F">
        <w:rPr>
          <w:color w:val="000000" w:themeColor="text1"/>
          <w:sz w:val="23"/>
          <w:szCs w:val="23"/>
        </w:rPr>
        <w:t xml:space="preserve">be </w:t>
      </w:r>
      <w:r w:rsidR="00D9201D" w:rsidRPr="6328A95F">
        <w:rPr>
          <w:b/>
          <w:bCs/>
          <w:i/>
          <w:iCs/>
          <w:color w:val="000000" w:themeColor="text1"/>
          <w:sz w:val="23"/>
          <w:szCs w:val="23"/>
        </w:rPr>
        <w:t xml:space="preserve">in Leicester </w:t>
      </w:r>
      <w:r w:rsidR="00D9201D" w:rsidRPr="6328A95F">
        <w:rPr>
          <w:color w:val="000000" w:themeColor="text1"/>
          <w:sz w:val="23"/>
          <w:szCs w:val="23"/>
        </w:rPr>
        <w:t xml:space="preserve">for their Vacation Scheme, at least for the </w:t>
      </w:r>
      <w:r w:rsidR="73227442" w:rsidRPr="6328A95F">
        <w:rPr>
          <w:color w:val="000000" w:themeColor="text1"/>
          <w:sz w:val="23"/>
          <w:szCs w:val="23"/>
        </w:rPr>
        <w:t xml:space="preserve">Wednesday and </w:t>
      </w:r>
      <w:r w:rsidR="00D9201D" w:rsidRPr="6328A95F">
        <w:rPr>
          <w:color w:val="000000" w:themeColor="text1"/>
          <w:sz w:val="23"/>
          <w:szCs w:val="23"/>
        </w:rPr>
        <w:t>Thursday Court session</w:t>
      </w:r>
      <w:r w:rsidR="3591EC7F" w:rsidRPr="6328A95F">
        <w:rPr>
          <w:color w:val="000000" w:themeColor="text1"/>
          <w:sz w:val="23"/>
          <w:szCs w:val="23"/>
        </w:rPr>
        <w:t>s</w:t>
      </w:r>
      <w:r w:rsidR="647713F4" w:rsidRPr="6328A95F">
        <w:rPr>
          <w:color w:val="000000" w:themeColor="text1"/>
          <w:sz w:val="23"/>
          <w:szCs w:val="23"/>
        </w:rPr>
        <w:t xml:space="preserve"> and preferably for at least one other day, for client appointments</w:t>
      </w:r>
      <w:r w:rsidR="00D9201D" w:rsidRPr="6328A95F">
        <w:rPr>
          <w:color w:val="000000" w:themeColor="text1"/>
          <w:sz w:val="23"/>
          <w:szCs w:val="23"/>
        </w:rPr>
        <w:t xml:space="preserve">. </w:t>
      </w:r>
    </w:p>
    <w:p w14:paraId="7809FCAF" w14:textId="7F659147" w:rsidR="00D9201D" w:rsidRPr="00D9201D" w:rsidRDefault="3D294CDA" w:rsidP="00D9201D">
      <w:pPr>
        <w:pStyle w:val="ListParagraph"/>
        <w:numPr>
          <w:ilvl w:val="0"/>
          <w:numId w:val="3"/>
        </w:numPr>
        <w:rPr>
          <w:color w:val="000000" w:themeColor="text1"/>
          <w:sz w:val="23"/>
          <w:szCs w:val="23"/>
        </w:rPr>
      </w:pPr>
      <w:r w:rsidRPr="5A492B9D">
        <w:rPr>
          <w:color w:val="000000" w:themeColor="text1"/>
          <w:sz w:val="23"/>
          <w:szCs w:val="23"/>
        </w:rPr>
        <w:t>T</w:t>
      </w:r>
      <w:r w:rsidR="00D9201D" w:rsidRPr="5A492B9D">
        <w:rPr>
          <w:color w:val="000000" w:themeColor="text1"/>
          <w:sz w:val="23"/>
          <w:szCs w:val="23"/>
        </w:rPr>
        <w:t>asks will in</w:t>
      </w:r>
      <w:r w:rsidR="6C0C468A" w:rsidRPr="5A492B9D">
        <w:rPr>
          <w:color w:val="000000" w:themeColor="text1"/>
          <w:sz w:val="23"/>
          <w:szCs w:val="23"/>
        </w:rPr>
        <w:t>clud</w:t>
      </w:r>
      <w:r w:rsidR="00D9201D" w:rsidRPr="5A492B9D">
        <w:rPr>
          <w:color w:val="000000" w:themeColor="text1"/>
          <w:sz w:val="23"/>
          <w:szCs w:val="23"/>
        </w:rPr>
        <w:t>e advising Legal Advice Clinic clients (researching the legal issue, creating a research note, interviewing the client, then advising in person and in writing), dealing with queries to the Clinic</w:t>
      </w:r>
      <w:r w:rsidR="211E66B3" w:rsidRPr="5A492B9D">
        <w:rPr>
          <w:color w:val="000000" w:themeColor="text1"/>
          <w:sz w:val="23"/>
          <w:szCs w:val="23"/>
        </w:rPr>
        <w:t xml:space="preserve">, attending Court to help unrepresented court users, </w:t>
      </w:r>
      <w:r w:rsidR="00D9201D" w:rsidRPr="5A492B9D">
        <w:rPr>
          <w:color w:val="000000" w:themeColor="text1"/>
          <w:sz w:val="23"/>
          <w:szCs w:val="23"/>
        </w:rPr>
        <w:t xml:space="preserve">and </w:t>
      </w:r>
      <w:r w:rsidR="4ADA8701" w:rsidRPr="5A492B9D">
        <w:rPr>
          <w:color w:val="000000" w:themeColor="text1"/>
          <w:sz w:val="23"/>
          <w:szCs w:val="23"/>
        </w:rPr>
        <w:t>attending Court Clinic drop</w:t>
      </w:r>
      <w:r w:rsidR="6458A62C" w:rsidRPr="5A492B9D">
        <w:rPr>
          <w:color w:val="000000" w:themeColor="text1"/>
          <w:sz w:val="23"/>
          <w:szCs w:val="23"/>
        </w:rPr>
        <w:t>-</w:t>
      </w:r>
      <w:r w:rsidR="4ADA8701" w:rsidRPr="5A492B9D">
        <w:rPr>
          <w:color w:val="000000" w:themeColor="text1"/>
          <w:sz w:val="23"/>
          <w:szCs w:val="23"/>
        </w:rPr>
        <w:t>in sessions with our family law solicitor</w:t>
      </w:r>
      <w:r w:rsidR="00D9201D" w:rsidRPr="5A492B9D">
        <w:rPr>
          <w:color w:val="000000" w:themeColor="text1"/>
          <w:sz w:val="23"/>
          <w:szCs w:val="23"/>
        </w:rPr>
        <w:t xml:space="preserve">. </w:t>
      </w:r>
    </w:p>
    <w:p w14:paraId="63FEFCD3" w14:textId="1A8DE1B4" w:rsidR="00D9201D" w:rsidRPr="00D9201D" w:rsidRDefault="00D9201D" w:rsidP="00D9201D">
      <w:pPr>
        <w:pStyle w:val="ListParagraph"/>
        <w:numPr>
          <w:ilvl w:val="0"/>
          <w:numId w:val="3"/>
        </w:numPr>
        <w:rPr>
          <w:color w:val="000000" w:themeColor="text1"/>
          <w:sz w:val="23"/>
          <w:szCs w:val="23"/>
        </w:rPr>
      </w:pPr>
      <w:r w:rsidRPr="6328A95F">
        <w:rPr>
          <w:color w:val="000000" w:themeColor="text1"/>
          <w:sz w:val="23"/>
          <w:szCs w:val="23"/>
        </w:rPr>
        <w:t xml:space="preserve">Students will need to be </w:t>
      </w:r>
      <w:r w:rsidRPr="6328A95F">
        <w:rPr>
          <w:b/>
          <w:bCs/>
          <w:i/>
          <w:iCs/>
          <w:color w:val="000000" w:themeColor="text1"/>
          <w:sz w:val="23"/>
          <w:szCs w:val="23"/>
        </w:rPr>
        <w:t xml:space="preserve">available to work every day during their </w:t>
      </w:r>
      <w:proofErr w:type="gramStart"/>
      <w:r w:rsidRPr="6328A95F">
        <w:rPr>
          <w:b/>
          <w:bCs/>
          <w:i/>
          <w:iCs/>
          <w:color w:val="000000" w:themeColor="text1"/>
          <w:sz w:val="23"/>
          <w:szCs w:val="23"/>
        </w:rPr>
        <w:t>week</w:t>
      </w:r>
      <w:r w:rsidRPr="6328A95F">
        <w:rPr>
          <w:color w:val="000000" w:themeColor="text1"/>
          <w:sz w:val="23"/>
          <w:szCs w:val="23"/>
        </w:rPr>
        <w:t>, but</w:t>
      </w:r>
      <w:proofErr w:type="gramEnd"/>
      <w:r w:rsidRPr="6328A95F">
        <w:rPr>
          <w:color w:val="000000" w:themeColor="text1"/>
          <w:sz w:val="23"/>
          <w:szCs w:val="23"/>
        </w:rPr>
        <w:t xml:space="preserve"> </w:t>
      </w:r>
      <w:r w:rsidR="3F15BE7D" w:rsidRPr="6328A95F">
        <w:rPr>
          <w:color w:val="000000" w:themeColor="text1"/>
          <w:sz w:val="23"/>
          <w:szCs w:val="23"/>
        </w:rPr>
        <w:t xml:space="preserve">may not be </w:t>
      </w:r>
      <w:r w:rsidRPr="6328A95F">
        <w:rPr>
          <w:color w:val="000000" w:themeColor="text1"/>
          <w:sz w:val="23"/>
          <w:szCs w:val="23"/>
        </w:rPr>
        <w:t xml:space="preserve">required for 5 full days. </w:t>
      </w:r>
      <w:r w:rsidR="5145EF6D" w:rsidRPr="6328A95F">
        <w:rPr>
          <w:color w:val="000000" w:themeColor="text1"/>
          <w:sz w:val="23"/>
          <w:szCs w:val="23"/>
        </w:rPr>
        <w:t>F</w:t>
      </w:r>
      <w:r w:rsidRPr="6328A95F">
        <w:rPr>
          <w:color w:val="000000" w:themeColor="text1"/>
          <w:sz w:val="23"/>
          <w:szCs w:val="23"/>
        </w:rPr>
        <w:t>ixed session</w:t>
      </w:r>
      <w:r w:rsidR="20FD4D5B" w:rsidRPr="6328A95F">
        <w:rPr>
          <w:color w:val="000000" w:themeColor="text1"/>
          <w:sz w:val="23"/>
          <w:szCs w:val="23"/>
        </w:rPr>
        <w:t xml:space="preserve">s are </w:t>
      </w:r>
      <w:r w:rsidR="7E55082B" w:rsidRPr="6328A95F">
        <w:rPr>
          <w:color w:val="000000" w:themeColor="text1"/>
          <w:sz w:val="23"/>
          <w:szCs w:val="23"/>
        </w:rPr>
        <w:t xml:space="preserve">Wednesday and </w:t>
      </w:r>
      <w:r w:rsidRPr="6328A95F">
        <w:rPr>
          <w:color w:val="000000" w:themeColor="text1"/>
          <w:sz w:val="23"/>
          <w:szCs w:val="23"/>
        </w:rPr>
        <w:t>Thursday morning</w:t>
      </w:r>
      <w:r w:rsidR="118539AD" w:rsidRPr="6328A95F">
        <w:rPr>
          <w:color w:val="000000" w:themeColor="text1"/>
          <w:sz w:val="23"/>
          <w:szCs w:val="23"/>
        </w:rPr>
        <w:t>s</w:t>
      </w:r>
      <w:r w:rsidRPr="6328A95F">
        <w:rPr>
          <w:color w:val="000000" w:themeColor="text1"/>
          <w:sz w:val="23"/>
          <w:szCs w:val="23"/>
        </w:rPr>
        <w:t xml:space="preserve">, which students will need to be available for. Client appointments are more flexible. </w:t>
      </w:r>
    </w:p>
    <w:p w14:paraId="70F67734" w14:textId="225DB2FC" w:rsidR="00D9201D" w:rsidRPr="00D9201D" w:rsidRDefault="00D9201D" w:rsidP="64057364">
      <w:pPr>
        <w:pStyle w:val="ListParagraph"/>
        <w:numPr>
          <w:ilvl w:val="0"/>
          <w:numId w:val="3"/>
        </w:numPr>
        <w:rPr>
          <w:color w:val="000000" w:themeColor="text1"/>
          <w:sz w:val="23"/>
          <w:szCs w:val="23"/>
        </w:rPr>
      </w:pPr>
      <w:r w:rsidRPr="6328A95F">
        <w:rPr>
          <w:color w:val="000000" w:themeColor="text1"/>
          <w:sz w:val="23"/>
          <w:szCs w:val="23"/>
        </w:rPr>
        <w:t xml:space="preserve">Students will need to </w:t>
      </w:r>
      <w:r w:rsidR="7CE34B66" w:rsidRPr="6328A95F">
        <w:rPr>
          <w:b/>
          <w:bCs/>
          <w:i/>
          <w:iCs/>
          <w:color w:val="000000" w:themeColor="text1"/>
          <w:sz w:val="23"/>
          <w:szCs w:val="23"/>
        </w:rPr>
        <w:t xml:space="preserve">complete </w:t>
      </w:r>
      <w:r w:rsidR="5536E692" w:rsidRPr="6328A95F">
        <w:rPr>
          <w:b/>
          <w:bCs/>
          <w:i/>
          <w:iCs/>
          <w:color w:val="000000" w:themeColor="text1"/>
          <w:sz w:val="23"/>
          <w:szCs w:val="23"/>
        </w:rPr>
        <w:t xml:space="preserve">Clinic </w:t>
      </w:r>
      <w:r w:rsidRPr="6328A95F">
        <w:rPr>
          <w:b/>
          <w:bCs/>
          <w:i/>
          <w:iCs/>
          <w:color w:val="000000" w:themeColor="text1"/>
          <w:sz w:val="23"/>
          <w:szCs w:val="23"/>
        </w:rPr>
        <w:t xml:space="preserve">training before the start </w:t>
      </w:r>
      <w:r w:rsidRPr="6328A95F">
        <w:rPr>
          <w:color w:val="000000" w:themeColor="text1"/>
          <w:sz w:val="23"/>
          <w:szCs w:val="23"/>
        </w:rPr>
        <w:t xml:space="preserve">of their assigned week.  </w:t>
      </w:r>
      <w:r w:rsidR="233DD2EB" w:rsidRPr="6328A95F">
        <w:rPr>
          <w:color w:val="000000" w:themeColor="text1"/>
          <w:sz w:val="23"/>
          <w:szCs w:val="23"/>
        </w:rPr>
        <w:t xml:space="preserve">This will involve some independent work and either a face-to-face or online training session. These will run </w:t>
      </w:r>
      <w:r w:rsidR="5AEC199C" w:rsidRPr="6328A95F">
        <w:rPr>
          <w:color w:val="000000" w:themeColor="text1"/>
          <w:sz w:val="23"/>
          <w:szCs w:val="23"/>
        </w:rPr>
        <w:t>in May and June</w:t>
      </w:r>
      <w:r w:rsidR="7A7A1503" w:rsidRPr="6328A95F">
        <w:rPr>
          <w:color w:val="000000" w:themeColor="text1"/>
          <w:sz w:val="23"/>
          <w:szCs w:val="23"/>
        </w:rPr>
        <w:t xml:space="preserve">, and you can put your name down </w:t>
      </w:r>
      <w:r w:rsidR="0B838499" w:rsidRPr="6328A95F">
        <w:rPr>
          <w:color w:val="000000" w:themeColor="text1"/>
          <w:sz w:val="23"/>
          <w:szCs w:val="23"/>
        </w:rPr>
        <w:t xml:space="preserve">in the box </w:t>
      </w:r>
      <w:r w:rsidR="37BBDE93" w:rsidRPr="6328A95F">
        <w:rPr>
          <w:color w:val="000000" w:themeColor="text1"/>
          <w:sz w:val="23"/>
          <w:szCs w:val="23"/>
        </w:rPr>
        <w:t xml:space="preserve">below. </w:t>
      </w:r>
    </w:p>
    <w:p w14:paraId="79F7DBD9" w14:textId="53AA1D17" w:rsidR="16C38B16" w:rsidRDefault="16C38B16" w:rsidP="6328A95F">
      <w:pPr>
        <w:rPr>
          <w:color w:val="000000" w:themeColor="text1"/>
          <w:sz w:val="23"/>
          <w:szCs w:val="23"/>
        </w:rPr>
      </w:pPr>
    </w:p>
    <w:p w14:paraId="4FA785A2" w14:textId="48ECA9B3" w:rsidR="16C38B16" w:rsidRDefault="269A923C" w:rsidP="6328A95F">
      <w:pPr>
        <w:rPr>
          <w:color w:val="000000" w:themeColor="text1"/>
          <w:sz w:val="23"/>
          <w:szCs w:val="23"/>
        </w:rPr>
      </w:pPr>
      <w:r w:rsidRPr="6328A95F">
        <w:rPr>
          <w:rFonts w:eastAsia="Calibri"/>
          <w:b/>
          <w:bCs/>
          <w:sz w:val="23"/>
          <w:szCs w:val="23"/>
        </w:rPr>
        <w:t xml:space="preserve">Will I get paid? </w:t>
      </w:r>
      <w:r w:rsidR="75D3C6D0" w:rsidRPr="6328A95F">
        <w:rPr>
          <w:rFonts w:eastAsia="Calibri"/>
          <w:sz w:val="23"/>
          <w:szCs w:val="23"/>
        </w:rPr>
        <w:t xml:space="preserve">There is a £120 bursary per student per week, available to every student who takes part. However, we do not want candidates to miss out if they can't afford to travel to/stay in Leicester for the week. </w:t>
      </w:r>
      <w:proofErr w:type="gramStart"/>
      <w:r w:rsidR="75D3C6D0" w:rsidRPr="6328A95F">
        <w:rPr>
          <w:rFonts w:eastAsia="Calibri"/>
          <w:sz w:val="23"/>
          <w:szCs w:val="23"/>
        </w:rPr>
        <w:t>So</w:t>
      </w:r>
      <w:proofErr w:type="gramEnd"/>
      <w:r w:rsidR="75D3C6D0" w:rsidRPr="6328A95F">
        <w:rPr>
          <w:rFonts w:eastAsia="Calibri"/>
          <w:sz w:val="23"/>
          <w:szCs w:val="23"/>
        </w:rPr>
        <w:t xml:space="preserve"> if you are interested in the Vacation Scheme but you think it would cost you more than £120 to travel to / stay in Leicester for the week, let us know by completing the relevant part of the application form. We can help students reduce their expenses for the week, by putting the in-person events over fewer days. We can also look at increasing the bursary on a case-by-case basis to meet reasonable expenses. We are also looking into whether we can offer subsidised university accommodation.   The bursary will be paid </w:t>
      </w:r>
      <w:r w:rsidR="16C38B16" w:rsidRPr="6328A95F">
        <w:rPr>
          <w:rFonts w:asciiTheme="minorHAnsi" w:hAnsiTheme="minorHAnsi" w:cstheme="minorBidi"/>
          <w:color w:val="000000" w:themeColor="text1"/>
          <w:sz w:val="23"/>
          <w:szCs w:val="23"/>
        </w:rPr>
        <w:t xml:space="preserve">at the end of the </w:t>
      </w:r>
      <w:r w:rsidR="4D2DBDE3" w:rsidRPr="6328A95F">
        <w:rPr>
          <w:rFonts w:asciiTheme="minorHAnsi" w:hAnsiTheme="minorHAnsi" w:cstheme="minorBidi"/>
          <w:color w:val="000000" w:themeColor="text1"/>
          <w:sz w:val="23"/>
          <w:szCs w:val="23"/>
        </w:rPr>
        <w:t xml:space="preserve">Vacation Scheme </w:t>
      </w:r>
      <w:r w:rsidR="16C38B16" w:rsidRPr="6328A95F">
        <w:rPr>
          <w:rFonts w:asciiTheme="minorHAnsi" w:hAnsiTheme="minorHAnsi" w:cstheme="minorBidi"/>
          <w:color w:val="000000" w:themeColor="text1"/>
          <w:sz w:val="23"/>
          <w:szCs w:val="23"/>
        </w:rPr>
        <w:t xml:space="preserve">week. </w:t>
      </w:r>
    </w:p>
    <w:p w14:paraId="6A05A809" w14:textId="77777777" w:rsidR="00D9201D" w:rsidRPr="00D9201D" w:rsidRDefault="00D9201D" w:rsidP="00D9201D">
      <w:pPr>
        <w:rPr>
          <w:color w:val="000000" w:themeColor="text1"/>
          <w:sz w:val="23"/>
          <w:szCs w:val="23"/>
        </w:rPr>
      </w:pPr>
    </w:p>
    <w:p w14:paraId="1FA860DA" w14:textId="35B4A641" w:rsidR="00D9201D" w:rsidRDefault="00D9201D" w:rsidP="6328A95F">
      <w:pPr>
        <w:rPr>
          <w:color w:val="000000" w:themeColor="text1"/>
        </w:rPr>
      </w:pPr>
      <w:r w:rsidRPr="6328A95F">
        <w:rPr>
          <w:b/>
          <w:bCs/>
          <w:color w:val="000000" w:themeColor="text1"/>
          <w:sz w:val="23"/>
          <w:szCs w:val="23"/>
        </w:rPr>
        <w:t xml:space="preserve">Who is eligible to apply? </w:t>
      </w:r>
      <w:r w:rsidR="1419FDDB" w:rsidRPr="6328A95F">
        <w:rPr>
          <w:rFonts w:eastAsia="Calibri"/>
          <w:color w:val="000000" w:themeColor="text1"/>
        </w:rPr>
        <w:t>The Vacation Scheme is open to JD pathway students, LLB law students and LLM students. Final year students can take part until the end of June 202</w:t>
      </w:r>
      <w:r w:rsidR="4C584CA8" w:rsidRPr="6328A95F">
        <w:rPr>
          <w:rFonts w:eastAsia="Calibri"/>
          <w:color w:val="000000" w:themeColor="text1"/>
        </w:rPr>
        <w:t>4</w:t>
      </w:r>
      <w:r w:rsidR="1419FDDB" w:rsidRPr="6328A95F">
        <w:rPr>
          <w:rFonts w:eastAsia="Calibri"/>
          <w:color w:val="000000" w:themeColor="text1"/>
        </w:rPr>
        <w:t xml:space="preserve"> (or any time over the Summer if they are going on to an LLM at Leicester Law School).</w:t>
      </w:r>
    </w:p>
    <w:p w14:paraId="5D2CA502" w14:textId="4E241604" w:rsidR="6328A95F" w:rsidRDefault="6328A95F" w:rsidP="6328A95F">
      <w:pPr>
        <w:rPr>
          <w:rFonts w:eastAsia="Calibri"/>
          <w:color w:val="000000" w:themeColor="text1"/>
        </w:rPr>
      </w:pPr>
    </w:p>
    <w:p w14:paraId="02E89EF3" w14:textId="4E9B713D" w:rsidR="00D9201D" w:rsidRDefault="00D9201D" w:rsidP="6328A95F">
      <w:pPr>
        <w:rPr>
          <w:rFonts w:eastAsia="Calibri"/>
        </w:rPr>
      </w:pPr>
      <w:r w:rsidRPr="6328A95F">
        <w:rPr>
          <w:b/>
          <w:bCs/>
          <w:color w:val="000000" w:themeColor="text1"/>
        </w:rPr>
        <w:t xml:space="preserve">How do students get involved? </w:t>
      </w:r>
      <w:r w:rsidRPr="6328A95F">
        <w:rPr>
          <w:color w:val="000000" w:themeColor="text1"/>
        </w:rPr>
        <w:t xml:space="preserve">Students </w:t>
      </w:r>
      <w:r w:rsidR="2A9188E2" w:rsidRPr="6328A95F">
        <w:rPr>
          <w:color w:val="000000" w:themeColor="text1"/>
        </w:rPr>
        <w:t xml:space="preserve">can </w:t>
      </w:r>
      <w:r w:rsidRPr="6328A95F">
        <w:rPr>
          <w:color w:val="000000" w:themeColor="text1"/>
        </w:rPr>
        <w:t>sign up</w:t>
      </w:r>
      <w:r w:rsidR="5F08DB83" w:rsidRPr="6328A95F">
        <w:rPr>
          <w:color w:val="000000" w:themeColor="text1"/>
        </w:rPr>
        <w:t xml:space="preserve"> </w:t>
      </w:r>
      <w:r w:rsidR="04705FE3" w:rsidRPr="6328A95F">
        <w:rPr>
          <w:color w:val="000000" w:themeColor="text1"/>
        </w:rPr>
        <w:t xml:space="preserve">by </w:t>
      </w:r>
      <w:r w:rsidR="725043CE" w:rsidRPr="6328A95F">
        <w:rPr>
          <w:color w:val="000000" w:themeColor="text1"/>
        </w:rPr>
        <w:t xml:space="preserve">completing the form below and </w:t>
      </w:r>
      <w:r w:rsidR="04705FE3" w:rsidRPr="6328A95F">
        <w:rPr>
          <w:color w:val="000000" w:themeColor="text1"/>
        </w:rPr>
        <w:t xml:space="preserve">emailing </w:t>
      </w:r>
      <w:r w:rsidR="4EF04AB4" w:rsidRPr="6328A95F">
        <w:rPr>
          <w:color w:val="000000" w:themeColor="text1"/>
        </w:rPr>
        <w:t xml:space="preserve">it </w:t>
      </w:r>
      <w:r w:rsidR="4BC05225" w:rsidRPr="6328A95F">
        <w:rPr>
          <w:color w:val="000000" w:themeColor="text1"/>
        </w:rPr>
        <w:t xml:space="preserve">with a CV </w:t>
      </w:r>
      <w:r w:rsidR="4EF04AB4" w:rsidRPr="6328A95F">
        <w:rPr>
          <w:color w:val="000000" w:themeColor="text1"/>
        </w:rPr>
        <w:t xml:space="preserve">to </w:t>
      </w:r>
      <w:hyperlink r:id="rId6">
        <w:r w:rsidR="04705FE3" w:rsidRPr="6328A95F">
          <w:rPr>
            <w:rStyle w:val="Hyperlink"/>
          </w:rPr>
          <w:t>lawadviceclinic@leicester.ac.uk</w:t>
        </w:r>
      </w:hyperlink>
      <w:r w:rsidR="4A2F0D84" w:rsidRPr="6328A95F">
        <w:t>.</w:t>
      </w:r>
      <w:r w:rsidR="37F3B9E7" w:rsidRPr="6328A95F">
        <w:t xml:space="preserve"> </w:t>
      </w:r>
      <w:r w:rsidR="37F3B9E7" w:rsidRPr="6328A95F">
        <w:rPr>
          <w:rFonts w:eastAsia="Calibri"/>
          <w:color w:val="000000" w:themeColor="text1"/>
        </w:rPr>
        <w:t>Successful Vacation Scheme applicants will be notified in April / May.</w:t>
      </w:r>
      <w:r w:rsidR="37F3B9E7" w:rsidRPr="6328A95F">
        <w:rPr>
          <w:rFonts w:eastAsia="Calibri"/>
        </w:rPr>
        <w:t xml:space="preserve"> </w:t>
      </w:r>
    </w:p>
    <w:p w14:paraId="282F46E9" w14:textId="77E2A7D6" w:rsidR="6328A95F" w:rsidRDefault="6328A95F" w:rsidP="6328A95F">
      <w:pPr>
        <w:rPr>
          <w:color w:val="000000" w:themeColor="text1"/>
        </w:rPr>
      </w:pPr>
    </w:p>
    <w:p w14:paraId="5F0EF38B" w14:textId="3CE092B7" w:rsidR="45077F1E" w:rsidRDefault="45077F1E" w:rsidP="5A492B9D">
      <w:pPr>
        <w:rPr>
          <w:rFonts w:asciiTheme="minorHAnsi" w:hAnsiTheme="minorHAnsi" w:cstheme="minorBidi"/>
          <w:color w:val="000000" w:themeColor="text1"/>
          <w:sz w:val="23"/>
          <w:szCs w:val="23"/>
        </w:rPr>
      </w:pPr>
      <w:r w:rsidRPr="5A492B9D">
        <w:rPr>
          <w:rFonts w:asciiTheme="minorHAnsi" w:hAnsiTheme="minorHAnsi" w:cstheme="minorBidi"/>
          <w:color w:val="000000" w:themeColor="text1"/>
          <w:sz w:val="23"/>
          <w:szCs w:val="23"/>
        </w:rPr>
        <w:t>For any other information, please contact Laura Bee, Clinic Director (</w:t>
      </w:r>
      <w:hyperlink r:id="rId7">
        <w:r w:rsidRPr="5A492B9D">
          <w:rPr>
            <w:rStyle w:val="Hyperlink"/>
            <w:rFonts w:asciiTheme="minorHAnsi" w:hAnsiTheme="minorHAnsi" w:cstheme="minorBidi"/>
            <w:sz w:val="23"/>
            <w:szCs w:val="23"/>
          </w:rPr>
          <w:t>laura.bee@le.ac.uk</w:t>
        </w:r>
      </w:hyperlink>
      <w:r w:rsidRPr="5A492B9D">
        <w:rPr>
          <w:rFonts w:asciiTheme="minorHAnsi" w:hAnsiTheme="minorHAnsi" w:cstheme="minorBidi"/>
          <w:color w:val="000000" w:themeColor="text1"/>
          <w:sz w:val="23"/>
          <w:szCs w:val="23"/>
        </w:rPr>
        <w:t>).</w:t>
      </w:r>
    </w:p>
    <w:p w14:paraId="5019692A" w14:textId="6A8ED214" w:rsidR="5A492B9D" w:rsidRDefault="5A492B9D" w:rsidP="5A492B9D">
      <w:pPr>
        <w:rPr>
          <w:color w:val="000000" w:themeColor="text1"/>
          <w:sz w:val="23"/>
          <w:szCs w:val="23"/>
        </w:rPr>
      </w:pPr>
    </w:p>
    <w:tbl>
      <w:tblPr>
        <w:tblStyle w:val="TableGrid"/>
        <w:tblW w:w="0" w:type="auto"/>
        <w:tblLayout w:type="fixed"/>
        <w:tblLook w:val="06A0" w:firstRow="1" w:lastRow="0" w:firstColumn="1" w:lastColumn="0" w:noHBand="1" w:noVBand="1"/>
      </w:tblPr>
      <w:tblGrid>
        <w:gridCol w:w="4035"/>
        <w:gridCol w:w="3525"/>
        <w:gridCol w:w="1455"/>
      </w:tblGrid>
      <w:tr w:rsidR="5A492B9D" w14:paraId="6A4A66FA" w14:textId="77777777" w:rsidTr="5A492B9D">
        <w:trPr>
          <w:trHeight w:val="300"/>
        </w:trPr>
        <w:tc>
          <w:tcPr>
            <w:tcW w:w="9015" w:type="dxa"/>
            <w:gridSpan w:val="3"/>
          </w:tcPr>
          <w:p w14:paraId="38C2B873" w14:textId="199B59C3" w:rsidR="15BB3731" w:rsidRDefault="15BB3731" w:rsidP="5A492B9D">
            <w:pPr>
              <w:jc w:val="center"/>
            </w:pPr>
            <w:r w:rsidRPr="5A492B9D">
              <w:rPr>
                <w:b/>
                <w:bCs/>
                <w:color w:val="000000" w:themeColor="text1"/>
                <w:sz w:val="23"/>
                <w:szCs w:val="23"/>
              </w:rPr>
              <w:t xml:space="preserve">LEGAL ADVICE CLINIC VACATION SCHEME </w:t>
            </w:r>
          </w:p>
          <w:p w14:paraId="3FB04BB6" w14:textId="7651650B" w:rsidR="15BB3731" w:rsidRDefault="15BB3731" w:rsidP="5A492B9D">
            <w:pPr>
              <w:jc w:val="center"/>
              <w:rPr>
                <w:b/>
                <w:bCs/>
                <w:color w:val="000000" w:themeColor="text1"/>
                <w:sz w:val="23"/>
                <w:szCs w:val="23"/>
              </w:rPr>
            </w:pPr>
            <w:r w:rsidRPr="5A492B9D">
              <w:rPr>
                <w:b/>
                <w:bCs/>
                <w:color w:val="000000" w:themeColor="text1"/>
                <w:sz w:val="23"/>
                <w:szCs w:val="23"/>
              </w:rPr>
              <w:lastRenderedPageBreak/>
              <w:t>APPLICATION FORM</w:t>
            </w:r>
          </w:p>
        </w:tc>
      </w:tr>
      <w:tr w:rsidR="5A492B9D" w14:paraId="2140E523" w14:textId="77777777" w:rsidTr="6328A95F">
        <w:trPr>
          <w:trHeight w:val="300"/>
        </w:trPr>
        <w:tc>
          <w:tcPr>
            <w:tcW w:w="4035" w:type="dxa"/>
          </w:tcPr>
          <w:p w14:paraId="68BFA4BF" w14:textId="00E5A352" w:rsidR="15BB3731" w:rsidRDefault="15BB3731" w:rsidP="5A492B9D">
            <w:pPr>
              <w:rPr>
                <w:b/>
                <w:bCs/>
                <w:color w:val="000000" w:themeColor="text1"/>
                <w:sz w:val="23"/>
                <w:szCs w:val="23"/>
              </w:rPr>
            </w:pPr>
            <w:r w:rsidRPr="5A492B9D">
              <w:rPr>
                <w:color w:val="000000" w:themeColor="text1"/>
                <w:sz w:val="23"/>
                <w:szCs w:val="23"/>
              </w:rPr>
              <w:lastRenderedPageBreak/>
              <w:t>Email address for contact about the Vacation Scheme:</w:t>
            </w:r>
          </w:p>
          <w:p w14:paraId="42DD9EF8" w14:textId="5842EFB1" w:rsidR="5A492B9D" w:rsidRDefault="5A492B9D" w:rsidP="5A492B9D">
            <w:pPr>
              <w:rPr>
                <w:b/>
                <w:bCs/>
                <w:color w:val="000000" w:themeColor="text1"/>
                <w:sz w:val="23"/>
                <w:szCs w:val="23"/>
              </w:rPr>
            </w:pPr>
          </w:p>
        </w:tc>
        <w:tc>
          <w:tcPr>
            <w:tcW w:w="4980" w:type="dxa"/>
            <w:gridSpan w:val="2"/>
          </w:tcPr>
          <w:p w14:paraId="572D069C" w14:textId="3F0596F4" w:rsidR="5A492B9D" w:rsidRDefault="5A492B9D" w:rsidP="5A492B9D">
            <w:pPr>
              <w:rPr>
                <w:b/>
                <w:bCs/>
                <w:color w:val="000000" w:themeColor="text1"/>
                <w:sz w:val="23"/>
                <w:szCs w:val="23"/>
              </w:rPr>
            </w:pPr>
          </w:p>
        </w:tc>
      </w:tr>
      <w:tr w:rsidR="5A492B9D" w14:paraId="001F86EE" w14:textId="77777777" w:rsidTr="6328A95F">
        <w:trPr>
          <w:trHeight w:val="300"/>
        </w:trPr>
        <w:tc>
          <w:tcPr>
            <w:tcW w:w="4035" w:type="dxa"/>
          </w:tcPr>
          <w:p w14:paraId="2145B0DC" w14:textId="3268DC03" w:rsidR="15BB3731" w:rsidRDefault="15BB3731" w:rsidP="5A492B9D">
            <w:pPr>
              <w:rPr>
                <w:b/>
                <w:bCs/>
                <w:color w:val="000000" w:themeColor="text1"/>
                <w:sz w:val="23"/>
                <w:szCs w:val="23"/>
              </w:rPr>
            </w:pPr>
            <w:r w:rsidRPr="5A492B9D">
              <w:rPr>
                <w:color w:val="000000" w:themeColor="text1"/>
                <w:sz w:val="23"/>
                <w:szCs w:val="23"/>
              </w:rPr>
              <w:t>Mobile number for contact about the Vacation Scheme:</w:t>
            </w:r>
          </w:p>
          <w:p w14:paraId="6F5B2598" w14:textId="198D0C05" w:rsidR="5A492B9D" w:rsidRDefault="5A492B9D" w:rsidP="5A492B9D">
            <w:pPr>
              <w:rPr>
                <w:color w:val="000000" w:themeColor="text1"/>
                <w:sz w:val="23"/>
                <w:szCs w:val="23"/>
              </w:rPr>
            </w:pPr>
          </w:p>
        </w:tc>
        <w:tc>
          <w:tcPr>
            <w:tcW w:w="4980" w:type="dxa"/>
            <w:gridSpan w:val="2"/>
          </w:tcPr>
          <w:p w14:paraId="39F6597B" w14:textId="3845F18F" w:rsidR="5A492B9D" w:rsidRDefault="5A492B9D" w:rsidP="5A492B9D">
            <w:pPr>
              <w:rPr>
                <w:b/>
                <w:bCs/>
                <w:color w:val="000000" w:themeColor="text1"/>
                <w:sz w:val="23"/>
                <w:szCs w:val="23"/>
              </w:rPr>
            </w:pPr>
          </w:p>
        </w:tc>
      </w:tr>
      <w:tr w:rsidR="5A492B9D" w14:paraId="37A5D846" w14:textId="77777777" w:rsidTr="6328A95F">
        <w:trPr>
          <w:trHeight w:val="300"/>
        </w:trPr>
        <w:tc>
          <w:tcPr>
            <w:tcW w:w="4035" w:type="dxa"/>
          </w:tcPr>
          <w:p w14:paraId="122149B4" w14:textId="3554261B" w:rsidR="5A492B9D" w:rsidRDefault="4CDE0260" w:rsidP="6328A95F">
            <w:pPr>
              <w:rPr>
                <w:rFonts w:eastAsia="Calibri"/>
                <w:color w:val="000000" w:themeColor="text1"/>
                <w:sz w:val="23"/>
                <w:szCs w:val="23"/>
              </w:rPr>
            </w:pPr>
            <w:r w:rsidRPr="6328A95F">
              <w:rPr>
                <w:rFonts w:eastAsia="Calibri"/>
                <w:color w:val="000000" w:themeColor="text1"/>
                <w:sz w:val="23"/>
                <w:szCs w:val="23"/>
              </w:rPr>
              <w:t>How you are eligible</w:t>
            </w:r>
            <w:r w:rsidR="5DD1C0FC" w:rsidRPr="6328A95F">
              <w:rPr>
                <w:rFonts w:eastAsia="Calibri"/>
                <w:color w:val="000000" w:themeColor="text1"/>
                <w:sz w:val="23"/>
                <w:szCs w:val="23"/>
              </w:rPr>
              <w:t xml:space="preserve">? </w:t>
            </w:r>
          </w:p>
          <w:p w14:paraId="39EA2F8D" w14:textId="237A5D20" w:rsidR="5A492B9D" w:rsidRDefault="5A492B9D" w:rsidP="6328A95F">
            <w:pPr>
              <w:rPr>
                <w:rFonts w:eastAsia="Calibri"/>
                <w:color w:val="000000" w:themeColor="text1"/>
                <w:sz w:val="23"/>
                <w:szCs w:val="23"/>
              </w:rPr>
            </w:pPr>
          </w:p>
          <w:p w14:paraId="274BE724" w14:textId="06CDE5F3" w:rsidR="5A492B9D" w:rsidRDefault="5DD1C0FC" w:rsidP="6328A95F">
            <w:pPr>
              <w:rPr>
                <w:rFonts w:eastAsia="Calibri"/>
                <w:color w:val="000000" w:themeColor="text1"/>
                <w:sz w:val="23"/>
                <w:szCs w:val="23"/>
              </w:rPr>
            </w:pPr>
            <w:r w:rsidRPr="6328A95F">
              <w:rPr>
                <w:rFonts w:eastAsia="Calibri"/>
                <w:color w:val="000000" w:themeColor="text1"/>
                <w:sz w:val="23"/>
                <w:szCs w:val="23"/>
              </w:rPr>
              <w:t>(See “Who is eligible to apply?” above)</w:t>
            </w:r>
          </w:p>
          <w:p w14:paraId="0F261F77" w14:textId="58D6B70F" w:rsidR="5A492B9D" w:rsidRDefault="5A492B9D" w:rsidP="6328A95F">
            <w:pPr>
              <w:rPr>
                <w:rFonts w:eastAsia="Calibri"/>
                <w:color w:val="000000" w:themeColor="text1"/>
                <w:sz w:val="23"/>
                <w:szCs w:val="23"/>
              </w:rPr>
            </w:pPr>
          </w:p>
        </w:tc>
        <w:tc>
          <w:tcPr>
            <w:tcW w:w="4980" w:type="dxa"/>
            <w:gridSpan w:val="2"/>
          </w:tcPr>
          <w:p w14:paraId="734D8900" w14:textId="18FBC0B8" w:rsidR="5A492B9D" w:rsidRDefault="5A492B9D" w:rsidP="5A492B9D">
            <w:pPr>
              <w:rPr>
                <w:b/>
                <w:bCs/>
                <w:color w:val="000000" w:themeColor="text1"/>
                <w:sz w:val="23"/>
                <w:szCs w:val="23"/>
              </w:rPr>
            </w:pPr>
          </w:p>
        </w:tc>
      </w:tr>
      <w:tr w:rsidR="5A492B9D" w14:paraId="1881247B" w14:textId="77777777" w:rsidTr="6328A95F">
        <w:trPr>
          <w:trHeight w:val="300"/>
        </w:trPr>
        <w:tc>
          <w:tcPr>
            <w:tcW w:w="4035" w:type="dxa"/>
          </w:tcPr>
          <w:p w14:paraId="4221740D" w14:textId="2F3FA8EF" w:rsidR="01C56D1A" w:rsidRDefault="01C56D1A" w:rsidP="5A492B9D">
            <w:pPr>
              <w:rPr>
                <w:rFonts w:eastAsia="Calibri"/>
                <w:color w:val="000000" w:themeColor="text1"/>
                <w:sz w:val="23"/>
                <w:szCs w:val="23"/>
              </w:rPr>
            </w:pPr>
            <w:r w:rsidRPr="5A492B9D">
              <w:rPr>
                <w:rFonts w:eastAsia="Calibri"/>
                <w:color w:val="000000" w:themeColor="text1"/>
                <w:sz w:val="23"/>
                <w:szCs w:val="23"/>
              </w:rPr>
              <w:t>What course are you currently enrolled on at Leicester Law School and when do you expect to graduate?</w:t>
            </w:r>
          </w:p>
          <w:p w14:paraId="41F8A6A0" w14:textId="43EB3C94" w:rsidR="5A492B9D" w:rsidRDefault="5A492B9D" w:rsidP="5A492B9D">
            <w:pPr>
              <w:rPr>
                <w:rFonts w:eastAsia="Calibri"/>
                <w:color w:val="000000" w:themeColor="text1"/>
                <w:sz w:val="23"/>
                <w:szCs w:val="23"/>
                <w:highlight w:val="yellow"/>
              </w:rPr>
            </w:pPr>
          </w:p>
        </w:tc>
        <w:tc>
          <w:tcPr>
            <w:tcW w:w="4980" w:type="dxa"/>
            <w:gridSpan w:val="2"/>
          </w:tcPr>
          <w:p w14:paraId="04795635" w14:textId="18454370" w:rsidR="5A492B9D" w:rsidRDefault="5A492B9D" w:rsidP="5A492B9D">
            <w:pPr>
              <w:rPr>
                <w:b/>
                <w:bCs/>
                <w:color w:val="000000" w:themeColor="text1"/>
                <w:sz w:val="23"/>
                <w:szCs w:val="23"/>
              </w:rPr>
            </w:pPr>
          </w:p>
        </w:tc>
      </w:tr>
      <w:tr w:rsidR="5A492B9D" w14:paraId="5BC01617" w14:textId="77777777" w:rsidTr="6328A95F">
        <w:trPr>
          <w:trHeight w:val="300"/>
        </w:trPr>
        <w:tc>
          <w:tcPr>
            <w:tcW w:w="4035" w:type="dxa"/>
          </w:tcPr>
          <w:p w14:paraId="4349CD9A" w14:textId="18593BF3" w:rsidR="01C56D1A" w:rsidRDefault="01C56D1A" w:rsidP="5A492B9D">
            <w:pPr>
              <w:rPr>
                <w:rFonts w:eastAsia="Calibri"/>
                <w:color w:val="000000" w:themeColor="text1"/>
                <w:sz w:val="23"/>
                <w:szCs w:val="23"/>
              </w:rPr>
            </w:pPr>
            <w:r w:rsidRPr="5A492B9D">
              <w:rPr>
                <w:rFonts w:eastAsia="Calibri"/>
                <w:color w:val="000000" w:themeColor="text1"/>
                <w:sz w:val="23"/>
                <w:szCs w:val="23"/>
              </w:rPr>
              <w:t>What have you done this year that you are most proud of? (250 words min, 400 words max)</w:t>
            </w:r>
          </w:p>
          <w:p w14:paraId="484EACD6" w14:textId="22997CDE" w:rsidR="5A492B9D" w:rsidRDefault="5A492B9D" w:rsidP="5A492B9D">
            <w:pPr>
              <w:rPr>
                <w:rFonts w:eastAsia="Calibri"/>
                <w:color w:val="000000" w:themeColor="text1"/>
                <w:sz w:val="23"/>
                <w:szCs w:val="23"/>
              </w:rPr>
            </w:pPr>
          </w:p>
        </w:tc>
        <w:tc>
          <w:tcPr>
            <w:tcW w:w="4980" w:type="dxa"/>
            <w:gridSpan w:val="2"/>
          </w:tcPr>
          <w:p w14:paraId="6B63177C" w14:textId="0FB0493C" w:rsidR="5A492B9D" w:rsidRDefault="5A492B9D" w:rsidP="5A492B9D">
            <w:pPr>
              <w:rPr>
                <w:b/>
                <w:bCs/>
                <w:color w:val="000000" w:themeColor="text1"/>
                <w:sz w:val="23"/>
                <w:szCs w:val="23"/>
              </w:rPr>
            </w:pPr>
          </w:p>
        </w:tc>
      </w:tr>
      <w:tr w:rsidR="6328A95F" w14:paraId="135096F7" w14:textId="77777777" w:rsidTr="6328A95F">
        <w:trPr>
          <w:trHeight w:val="300"/>
        </w:trPr>
        <w:tc>
          <w:tcPr>
            <w:tcW w:w="4035" w:type="dxa"/>
          </w:tcPr>
          <w:p w14:paraId="7D09B062" w14:textId="7441E29A" w:rsidR="5E459B2A" w:rsidRDefault="5E459B2A" w:rsidP="6328A95F">
            <w:pPr>
              <w:rPr>
                <w:rFonts w:eastAsia="Calibri"/>
                <w:color w:val="000000" w:themeColor="text1"/>
                <w:sz w:val="23"/>
                <w:szCs w:val="23"/>
              </w:rPr>
            </w:pPr>
            <w:r w:rsidRPr="6328A95F">
              <w:rPr>
                <w:rFonts w:eastAsia="Calibri"/>
                <w:color w:val="000000" w:themeColor="text1"/>
                <w:sz w:val="23"/>
                <w:szCs w:val="23"/>
              </w:rPr>
              <w:t xml:space="preserve">What professional skills do you most want to improve and how do you expect working in the Clinic on the Vacation Scheme will help? </w:t>
            </w:r>
          </w:p>
          <w:p w14:paraId="6E5A54B9" w14:textId="4467012E" w:rsidR="6328A95F" w:rsidRDefault="6328A95F" w:rsidP="6328A95F">
            <w:pPr>
              <w:rPr>
                <w:rFonts w:eastAsia="Calibri"/>
                <w:color w:val="000000" w:themeColor="text1"/>
                <w:sz w:val="23"/>
                <w:szCs w:val="23"/>
              </w:rPr>
            </w:pPr>
          </w:p>
        </w:tc>
        <w:tc>
          <w:tcPr>
            <w:tcW w:w="4980" w:type="dxa"/>
            <w:gridSpan w:val="2"/>
          </w:tcPr>
          <w:p w14:paraId="700EC3CC" w14:textId="70726211" w:rsidR="6328A95F" w:rsidRDefault="6328A95F" w:rsidP="6328A95F">
            <w:pPr>
              <w:rPr>
                <w:b/>
                <w:bCs/>
                <w:color w:val="000000" w:themeColor="text1"/>
                <w:sz w:val="23"/>
                <w:szCs w:val="23"/>
              </w:rPr>
            </w:pPr>
          </w:p>
        </w:tc>
      </w:tr>
      <w:tr w:rsidR="5A492B9D" w14:paraId="275C85BB" w14:textId="77777777" w:rsidTr="6328A95F">
        <w:trPr>
          <w:trHeight w:val="300"/>
        </w:trPr>
        <w:tc>
          <w:tcPr>
            <w:tcW w:w="4035" w:type="dxa"/>
          </w:tcPr>
          <w:p w14:paraId="460834DA" w14:textId="1031EFB3" w:rsidR="74449A22" w:rsidRDefault="74449A22" w:rsidP="5A492B9D">
            <w:pPr>
              <w:rPr>
                <w:rFonts w:eastAsia="Calibri"/>
                <w:color w:val="000000" w:themeColor="text1"/>
                <w:sz w:val="23"/>
                <w:szCs w:val="23"/>
              </w:rPr>
            </w:pPr>
            <w:r w:rsidRPr="5A492B9D">
              <w:rPr>
                <w:rFonts w:eastAsia="Calibri"/>
                <w:color w:val="000000" w:themeColor="text1"/>
                <w:sz w:val="23"/>
                <w:szCs w:val="23"/>
              </w:rPr>
              <w:t xml:space="preserve">Would you like to work in the same week as someone else? If </w:t>
            </w:r>
            <w:proofErr w:type="gramStart"/>
            <w:r w:rsidRPr="5A492B9D">
              <w:rPr>
                <w:rFonts w:eastAsia="Calibri"/>
                <w:color w:val="000000" w:themeColor="text1"/>
                <w:sz w:val="23"/>
                <w:szCs w:val="23"/>
              </w:rPr>
              <w:t>so</w:t>
            </w:r>
            <w:proofErr w:type="gramEnd"/>
            <w:r w:rsidRPr="5A492B9D">
              <w:rPr>
                <w:rFonts w:eastAsia="Calibri"/>
                <w:color w:val="000000" w:themeColor="text1"/>
                <w:sz w:val="23"/>
                <w:szCs w:val="23"/>
              </w:rPr>
              <w:t xml:space="preserve"> who?</w:t>
            </w:r>
          </w:p>
          <w:p w14:paraId="6EAFAF39" w14:textId="1C4A392F" w:rsidR="5A492B9D" w:rsidRDefault="5A492B9D" w:rsidP="5A492B9D">
            <w:pPr>
              <w:rPr>
                <w:rFonts w:eastAsia="Calibri"/>
                <w:color w:val="000000" w:themeColor="text1"/>
                <w:sz w:val="23"/>
                <w:szCs w:val="23"/>
              </w:rPr>
            </w:pPr>
          </w:p>
        </w:tc>
        <w:tc>
          <w:tcPr>
            <w:tcW w:w="4980" w:type="dxa"/>
            <w:gridSpan w:val="2"/>
          </w:tcPr>
          <w:p w14:paraId="6DB4DBD8" w14:textId="3B8EE139" w:rsidR="5A492B9D" w:rsidRDefault="5A492B9D" w:rsidP="5A492B9D">
            <w:pPr>
              <w:rPr>
                <w:b/>
                <w:bCs/>
                <w:color w:val="000000" w:themeColor="text1"/>
                <w:sz w:val="23"/>
                <w:szCs w:val="23"/>
              </w:rPr>
            </w:pPr>
          </w:p>
        </w:tc>
      </w:tr>
      <w:tr w:rsidR="6328A95F" w14:paraId="0EB5CFA1" w14:textId="77777777" w:rsidTr="6328A95F">
        <w:trPr>
          <w:trHeight w:val="300"/>
        </w:trPr>
        <w:tc>
          <w:tcPr>
            <w:tcW w:w="4035" w:type="dxa"/>
          </w:tcPr>
          <w:p w14:paraId="06E571E7" w14:textId="6C33C111" w:rsidR="2DAF0A4A" w:rsidRDefault="2DAF0A4A" w:rsidP="6328A95F">
            <w:pPr>
              <w:rPr>
                <w:color w:val="000000" w:themeColor="text1"/>
                <w:sz w:val="23"/>
                <w:szCs w:val="23"/>
              </w:rPr>
            </w:pPr>
            <w:r w:rsidRPr="6328A95F">
              <w:rPr>
                <w:rFonts w:eastAsia="Calibri"/>
                <w:sz w:val="23"/>
                <w:szCs w:val="23"/>
              </w:rPr>
              <w:t xml:space="preserve">Is it likely to cost you more than £120 to travel to / stay in Leicester for the week, assuming you will need to be here for 2-3 nights? If so, please list your likely expenses here. </w:t>
            </w:r>
          </w:p>
          <w:p w14:paraId="18672E4F" w14:textId="07B2773F" w:rsidR="6328A95F" w:rsidRDefault="6328A95F" w:rsidP="6328A95F">
            <w:pPr>
              <w:rPr>
                <w:rFonts w:eastAsia="Calibri"/>
                <w:sz w:val="23"/>
                <w:szCs w:val="23"/>
              </w:rPr>
            </w:pPr>
          </w:p>
          <w:p w14:paraId="0FBC6E89" w14:textId="467CB2E5" w:rsidR="2DAF0A4A" w:rsidRDefault="2DAF0A4A" w:rsidP="6328A95F">
            <w:pPr>
              <w:rPr>
                <w:rFonts w:eastAsia="Calibri"/>
                <w:sz w:val="23"/>
                <w:szCs w:val="23"/>
              </w:rPr>
            </w:pPr>
            <w:r w:rsidRPr="6328A95F">
              <w:rPr>
                <w:rFonts w:eastAsia="Calibri"/>
                <w:sz w:val="23"/>
                <w:szCs w:val="23"/>
              </w:rPr>
              <w:t>(We can help students reduce their expenses for the week, by putting the in-person events over fewer days. We can also look at increasing the bursary on a case-by-case basis to meet reasonable expenses. We are also looking into whether we can offer subsidised university accommodation.)</w:t>
            </w:r>
          </w:p>
          <w:p w14:paraId="12846F15" w14:textId="3B86557E" w:rsidR="6328A95F" w:rsidRDefault="6328A95F" w:rsidP="6328A95F">
            <w:pPr>
              <w:rPr>
                <w:rFonts w:eastAsia="Calibri"/>
                <w:sz w:val="23"/>
                <w:szCs w:val="23"/>
              </w:rPr>
            </w:pPr>
          </w:p>
        </w:tc>
        <w:tc>
          <w:tcPr>
            <w:tcW w:w="4980" w:type="dxa"/>
            <w:gridSpan w:val="2"/>
          </w:tcPr>
          <w:p w14:paraId="7565A7AD" w14:textId="7E80602E" w:rsidR="6328A95F" w:rsidRDefault="6328A95F" w:rsidP="6328A95F">
            <w:pPr>
              <w:rPr>
                <w:b/>
                <w:bCs/>
                <w:color w:val="000000" w:themeColor="text1"/>
                <w:sz w:val="23"/>
                <w:szCs w:val="23"/>
              </w:rPr>
            </w:pPr>
          </w:p>
        </w:tc>
      </w:tr>
      <w:tr w:rsidR="5A492B9D" w14:paraId="4AF02903" w14:textId="77777777" w:rsidTr="6328A95F">
        <w:trPr>
          <w:trHeight w:val="300"/>
        </w:trPr>
        <w:tc>
          <w:tcPr>
            <w:tcW w:w="4035" w:type="dxa"/>
          </w:tcPr>
          <w:p w14:paraId="53D7924A" w14:textId="4D8065C2" w:rsidR="01C56D1A" w:rsidRDefault="4CDE0260" w:rsidP="5A492B9D">
            <w:pPr>
              <w:rPr>
                <w:rFonts w:eastAsia="Calibri"/>
                <w:color w:val="000000" w:themeColor="text1"/>
                <w:sz w:val="23"/>
                <w:szCs w:val="23"/>
              </w:rPr>
            </w:pPr>
            <w:r w:rsidRPr="6328A95F">
              <w:rPr>
                <w:rFonts w:eastAsia="Calibri"/>
                <w:color w:val="000000" w:themeColor="text1"/>
                <w:sz w:val="23"/>
                <w:szCs w:val="23"/>
              </w:rPr>
              <w:t xml:space="preserve">Which dates would you be able to take part? (please mark </w:t>
            </w:r>
            <w:r w:rsidRPr="6328A95F">
              <w:rPr>
                <w:rFonts w:eastAsia="Calibri"/>
                <w:b/>
                <w:bCs/>
                <w:color w:val="000000" w:themeColor="text1"/>
                <w:sz w:val="23"/>
                <w:szCs w:val="23"/>
              </w:rPr>
              <w:t xml:space="preserve">all </w:t>
            </w:r>
            <w:r w:rsidRPr="6328A95F">
              <w:rPr>
                <w:rFonts w:eastAsia="Calibri"/>
                <w:color w:val="000000" w:themeColor="text1"/>
                <w:sz w:val="23"/>
                <w:szCs w:val="23"/>
              </w:rPr>
              <w:t>that y</w:t>
            </w:r>
            <w:r w:rsidR="4651E27F" w:rsidRPr="6328A95F">
              <w:rPr>
                <w:rFonts w:eastAsia="Calibri"/>
                <w:color w:val="000000" w:themeColor="text1"/>
                <w:sz w:val="23"/>
                <w:szCs w:val="23"/>
              </w:rPr>
              <w:t>ou could take part to help us with planning</w:t>
            </w:r>
            <w:r w:rsidRPr="6328A95F">
              <w:rPr>
                <w:rFonts w:eastAsia="Calibri"/>
                <w:color w:val="000000" w:themeColor="text1"/>
                <w:sz w:val="23"/>
                <w:szCs w:val="23"/>
              </w:rPr>
              <w:t>)</w:t>
            </w:r>
          </w:p>
          <w:p w14:paraId="57DA68E1" w14:textId="4498BBAB" w:rsidR="5A492B9D" w:rsidRDefault="5A492B9D" w:rsidP="5A492B9D">
            <w:pPr>
              <w:rPr>
                <w:rFonts w:eastAsia="Calibri"/>
                <w:color w:val="000000" w:themeColor="text1"/>
                <w:sz w:val="23"/>
                <w:szCs w:val="23"/>
              </w:rPr>
            </w:pPr>
          </w:p>
        </w:tc>
        <w:tc>
          <w:tcPr>
            <w:tcW w:w="3525" w:type="dxa"/>
          </w:tcPr>
          <w:p w14:paraId="2CB61F88" w14:textId="2D1384D0" w:rsidR="30FB49F1" w:rsidRDefault="30FB49F1" w:rsidP="5A492B9D">
            <w:pPr>
              <w:rPr>
                <w:b/>
                <w:bCs/>
                <w:color w:val="000000" w:themeColor="text1"/>
                <w:sz w:val="23"/>
                <w:szCs w:val="23"/>
              </w:rPr>
            </w:pPr>
            <w:r w:rsidRPr="5A492B9D">
              <w:rPr>
                <w:b/>
                <w:bCs/>
                <w:color w:val="000000" w:themeColor="text1"/>
                <w:sz w:val="23"/>
                <w:szCs w:val="23"/>
              </w:rPr>
              <w:t xml:space="preserve">DATE </w:t>
            </w:r>
          </w:p>
        </w:tc>
        <w:tc>
          <w:tcPr>
            <w:tcW w:w="1455" w:type="dxa"/>
          </w:tcPr>
          <w:p w14:paraId="1497216F" w14:textId="15275930" w:rsidR="30FB49F1" w:rsidRDefault="30FB49F1" w:rsidP="5A492B9D">
            <w:pPr>
              <w:rPr>
                <w:b/>
                <w:bCs/>
                <w:color w:val="000000" w:themeColor="text1"/>
                <w:sz w:val="23"/>
                <w:szCs w:val="23"/>
              </w:rPr>
            </w:pPr>
            <w:r w:rsidRPr="5A492B9D">
              <w:rPr>
                <w:b/>
                <w:bCs/>
                <w:color w:val="000000" w:themeColor="text1"/>
                <w:sz w:val="23"/>
                <w:szCs w:val="23"/>
              </w:rPr>
              <w:t>AVAILABLE</w:t>
            </w:r>
            <w:r w:rsidR="5EDED37B" w:rsidRPr="5A492B9D">
              <w:rPr>
                <w:b/>
                <w:bCs/>
                <w:color w:val="000000" w:themeColor="text1"/>
                <w:sz w:val="23"/>
                <w:szCs w:val="23"/>
              </w:rPr>
              <w:t>?</w:t>
            </w:r>
          </w:p>
        </w:tc>
      </w:tr>
      <w:tr w:rsidR="5A492B9D" w14:paraId="5AF12334" w14:textId="77777777" w:rsidTr="6328A95F">
        <w:trPr>
          <w:trHeight w:val="300"/>
        </w:trPr>
        <w:tc>
          <w:tcPr>
            <w:tcW w:w="4035" w:type="dxa"/>
          </w:tcPr>
          <w:p w14:paraId="69DA36D5" w14:textId="3585E00D" w:rsidR="5A492B9D" w:rsidRDefault="5A492B9D" w:rsidP="5A492B9D">
            <w:pPr>
              <w:rPr>
                <w:rFonts w:eastAsia="Calibri"/>
                <w:color w:val="000000" w:themeColor="text1"/>
                <w:sz w:val="23"/>
                <w:szCs w:val="23"/>
              </w:rPr>
            </w:pPr>
          </w:p>
        </w:tc>
        <w:tc>
          <w:tcPr>
            <w:tcW w:w="3525" w:type="dxa"/>
          </w:tcPr>
          <w:p w14:paraId="56ABAE4E" w14:textId="091BCB3B" w:rsidR="30FB49F1" w:rsidRDefault="64AC318E" w:rsidP="5A492B9D">
            <w:pPr>
              <w:rPr>
                <w:b/>
                <w:bCs/>
                <w:color w:val="000000" w:themeColor="text1"/>
                <w:sz w:val="23"/>
                <w:szCs w:val="23"/>
              </w:rPr>
            </w:pPr>
            <w:r w:rsidRPr="6328A95F">
              <w:rPr>
                <w:b/>
                <w:bCs/>
                <w:color w:val="000000" w:themeColor="text1"/>
                <w:sz w:val="23"/>
                <w:szCs w:val="23"/>
              </w:rPr>
              <w:t>3</w:t>
            </w:r>
            <w:r w:rsidR="24DD7EFA" w:rsidRPr="6328A95F">
              <w:rPr>
                <w:b/>
                <w:bCs/>
                <w:color w:val="000000" w:themeColor="text1"/>
                <w:sz w:val="23"/>
                <w:szCs w:val="23"/>
              </w:rPr>
              <w:t xml:space="preserve"> June – </w:t>
            </w:r>
            <w:r w:rsidR="2337824E" w:rsidRPr="6328A95F">
              <w:rPr>
                <w:b/>
                <w:bCs/>
                <w:color w:val="000000" w:themeColor="text1"/>
                <w:sz w:val="23"/>
                <w:szCs w:val="23"/>
              </w:rPr>
              <w:t>7</w:t>
            </w:r>
            <w:r w:rsidR="24DD7EFA" w:rsidRPr="6328A95F">
              <w:rPr>
                <w:b/>
                <w:bCs/>
                <w:color w:val="000000" w:themeColor="text1"/>
                <w:sz w:val="23"/>
                <w:szCs w:val="23"/>
              </w:rPr>
              <w:t xml:space="preserve"> June </w:t>
            </w:r>
          </w:p>
          <w:p w14:paraId="28E9C5D1" w14:textId="20B57AE3" w:rsidR="5A492B9D" w:rsidRDefault="5A492B9D" w:rsidP="5A492B9D">
            <w:pPr>
              <w:rPr>
                <w:b/>
                <w:bCs/>
                <w:color w:val="000000" w:themeColor="text1"/>
                <w:sz w:val="23"/>
                <w:szCs w:val="23"/>
              </w:rPr>
            </w:pPr>
          </w:p>
        </w:tc>
        <w:tc>
          <w:tcPr>
            <w:tcW w:w="1455" w:type="dxa"/>
          </w:tcPr>
          <w:p w14:paraId="0F53DFE0" w14:textId="7FF0C080" w:rsidR="5A492B9D" w:rsidRDefault="5A492B9D" w:rsidP="5A492B9D">
            <w:pPr>
              <w:rPr>
                <w:b/>
                <w:bCs/>
                <w:color w:val="000000" w:themeColor="text1"/>
                <w:sz w:val="23"/>
                <w:szCs w:val="23"/>
              </w:rPr>
            </w:pPr>
          </w:p>
        </w:tc>
      </w:tr>
      <w:tr w:rsidR="5A492B9D" w14:paraId="160F981E" w14:textId="77777777" w:rsidTr="6328A95F">
        <w:trPr>
          <w:trHeight w:val="300"/>
        </w:trPr>
        <w:tc>
          <w:tcPr>
            <w:tcW w:w="4035" w:type="dxa"/>
          </w:tcPr>
          <w:p w14:paraId="4477D8E1" w14:textId="48242A35" w:rsidR="5A492B9D" w:rsidRDefault="5A492B9D" w:rsidP="5A492B9D">
            <w:pPr>
              <w:rPr>
                <w:rFonts w:eastAsia="Calibri"/>
                <w:color w:val="000000" w:themeColor="text1"/>
                <w:sz w:val="23"/>
                <w:szCs w:val="23"/>
              </w:rPr>
            </w:pPr>
          </w:p>
        </w:tc>
        <w:tc>
          <w:tcPr>
            <w:tcW w:w="3525" w:type="dxa"/>
          </w:tcPr>
          <w:p w14:paraId="69362B07" w14:textId="7B50D920" w:rsidR="30FB49F1" w:rsidRDefault="24DD7EFA" w:rsidP="5A492B9D">
            <w:pPr>
              <w:rPr>
                <w:b/>
                <w:bCs/>
                <w:color w:val="000000" w:themeColor="text1"/>
                <w:sz w:val="23"/>
                <w:szCs w:val="23"/>
              </w:rPr>
            </w:pPr>
            <w:r w:rsidRPr="6328A95F">
              <w:rPr>
                <w:b/>
                <w:bCs/>
                <w:color w:val="000000" w:themeColor="text1"/>
                <w:sz w:val="23"/>
                <w:szCs w:val="23"/>
              </w:rPr>
              <w:t>1</w:t>
            </w:r>
            <w:r w:rsidR="6DC82201" w:rsidRPr="6328A95F">
              <w:rPr>
                <w:b/>
                <w:bCs/>
                <w:color w:val="000000" w:themeColor="text1"/>
                <w:sz w:val="23"/>
                <w:szCs w:val="23"/>
              </w:rPr>
              <w:t>0</w:t>
            </w:r>
            <w:r w:rsidRPr="6328A95F">
              <w:rPr>
                <w:b/>
                <w:bCs/>
                <w:color w:val="000000" w:themeColor="text1"/>
                <w:sz w:val="23"/>
                <w:szCs w:val="23"/>
              </w:rPr>
              <w:t xml:space="preserve"> June – 1</w:t>
            </w:r>
            <w:r w:rsidR="66EA94AA" w:rsidRPr="6328A95F">
              <w:rPr>
                <w:b/>
                <w:bCs/>
                <w:color w:val="000000" w:themeColor="text1"/>
                <w:sz w:val="23"/>
                <w:szCs w:val="23"/>
              </w:rPr>
              <w:t>4</w:t>
            </w:r>
            <w:r w:rsidRPr="6328A95F">
              <w:rPr>
                <w:b/>
                <w:bCs/>
                <w:color w:val="000000" w:themeColor="text1"/>
                <w:sz w:val="23"/>
                <w:szCs w:val="23"/>
              </w:rPr>
              <w:t xml:space="preserve"> June </w:t>
            </w:r>
          </w:p>
          <w:p w14:paraId="51D8937A" w14:textId="35865491" w:rsidR="5A492B9D" w:rsidRDefault="5A492B9D" w:rsidP="5A492B9D">
            <w:pPr>
              <w:rPr>
                <w:b/>
                <w:bCs/>
                <w:color w:val="000000" w:themeColor="text1"/>
                <w:sz w:val="23"/>
                <w:szCs w:val="23"/>
              </w:rPr>
            </w:pPr>
          </w:p>
        </w:tc>
        <w:tc>
          <w:tcPr>
            <w:tcW w:w="1455" w:type="dxa"/>
          </w:tcPr>
          <w:p w14:paraId="6E5FF5F4" w14:textId="41535EDB" w:rsidR="5A492B9D" w:rsidRDefault="5A492B9D" w:rsidP="5A492B9D">
            <w:pPr>
              <w:rPr>
                <w:b/>
                <w:bCs/>
                <w:color w:val="000000" w:themeColor="text1"/>
                <w:sz w:val="23"/>
                <w:szCs w:val="23"/>
              </w:rPr>
            </w:pPr>
          </w:p>
        </w:tc>
      </w:tr>
      <w:tr w:rsidR="5A492B9D" w14:paraId="2183634A" w14:textId="77777777" w:rsidTr="6328A95F">
        <w:trPr>
          <w:trHeight w:val="300"/>
        </w:trPr>
        <w:tc>
          <w:tcPr>
            <w:tcW w:w="4035" w:type="dxa"/>
          </w:tcPr>
          <w:p w14:paraId="4BECF19F" w14:textId="60F8C315" w:rsidR="5A492B9D" w:rsidRDefault="5A492B9D" w:rsidP="5A492B9D">
            <w:pPr>
              <w:rPr>
                <w:rFonts w:eastAsia="Calibri"/>
                <w:color w:val="000000" w:themeColor="text1"/>
                <w:sz w:val="23"/>
                <w:szCs w:val="23"/>
              </w:rPr>
            </w:pPr>
          </w:p>
        </w:tc>
        <w:tc>
          <w:tcPr>
            <w:tcW w:w="3525" w:type="dxa"/>
          </w:tcPr>
          <w:p w14:paraId="6CC5A5B6" w14:textId="7B5E57F4" w:rsidR="30FB49F1" w:rsidRDefault="24DD7EFA" w:rsidP="5A492B9D">
            <w:pPr>
              <w:rPr>
                <w:b/>
                <w:bCs/>
                <w:color w:val="000000" w:themeColor="text1"/>
                <w:sz w:val="23"/>
                <w:szCs w:val="23"/>
              </w:rPr>
            </w:pPr>
            <w:r w:rsidRPr="6328A95F">
              <w:rPr>
                <w:b/>
                <w:bCs/>
                <w:color w:val="000000" w:themeColor="text1"/>
                <w:sz w:val="23"/>
                <w:szCs w:val="23"/>
              </w:rPr>
              <w:t>1</w:t>
            </w:r>
            <w:r w:rsidR="1C4FA2C0" w:rsidRPr="6328A95F">
              <w:rPr>
                <w:b/>
                <w:bCs/>
                <w:color w:val="000000" w:themeColor="text1"/>
                <w:sz w:val="23"/>
                <w:szCs w:val="23"/>
              </w:rPr>
              <w:t>7</w:t>
            </w:r>
            <w:r w:rsidRPr="6328A95F">
              <w:rPr>
                <w:b/>
                <w:bCs/>
                <w:color w:val="000000" w:themeColor="text1"/>
                <w:sz w:val="23"/>
                <w:szCs w:val="23"/>
              </w:rPr>
              <w:t xml:space="preserve"> June – 2</w:t>
            </w:r>
            <w:r w:rsidR="5F2BECCB" w:rsidRPr="6328A95F">
              <w:rPr>
                <w:b/>
                <w:bCs/>
                <w:color w:val="000000" w:themeColor="text1"/>
                <w:sz w:val="23"/>
                <w:szCs w:val="23"/>
              </w:rPr>
              <w:t>1</w:t>
            </w:r>
            <w:r w:rsidRPr="6328A95F">
              <w:rPr>
                <w:b/>
                <w:bCs/>
                <w:color w:val="000000" w:themeColor="text1"/>
                <w:sz w:val="23"/>
                <w:szCs w:val="23"/>
              </w:rPr>
              <w:t xml:space="preserve"> June </w:t>
            </w:r>
          </w:p>
          <w:p w14:paraId="03F832EE" w14:textId="3C22F2A8" w:rsidR="5A492B9D" w:rsidRDefault="5A492B9D" w:rsidP="5A492B9D">
            <w:pPr>
              <w:rPr>
                <w:b/>
                <w:bCs/>
                <w:color w:val="000000" w:themeColor="text1"/>
                <w:sz w:val="23"/>
                <w:szCs w:val="23"/>
              </w:rPr>
            </w:pPr>
          </w:p>
        </w:tc>
        <w:tc>
          <w:tcPr>
            <w:tcW w:w="1455" w:type="dxa"/>
          </w:tcPr>
          <w:p w14:paraId="6BC0C54F" w14:textId="5A8A15A7" w:rsidR="5A492B9D" w:rsidRDefault="5A492B9D" w:rsidP="5A492B9D">
            <w:pPr>
              <w:rPr>
                <w:b/>
                <w:bCs/>
                <w:color w:val="000000" w:themeColor="text1"/>
                <w:sz w:val="23"/>
                <w:szCs w:val="23"/>
              </w:rPr>
            </w:pPr>
          </w:p>
        </w:tc>
      </w:tr>
      <w:tr w:rsidR="5A492B9D" w14:paraId="6622498F" w14:textId="77777777" w:rsidTr="6328A95F">
        <w:trPr>
          <w:trHeight w:val="300"/>
        </w:trPr>
        <w:tc>
          <w:tcPr>
            <w:tcW w:w="4035" w:type="dxa"/>
          </w:tcPr>
          <w:p w14:paraId="64190A4A" w14:textId="7AC39FF1" w:rsidR="5A492B9D" w:rsidRDefault="5A492B9D" w:rsidP="5A492B9D">
            <w:pPr>
              <w:rPr>
                <w:rFonts w:eastAsia="Calibri"/>
                <w:color w:val="000000" w:themeColor="text1"/>
                <w:sz w:val="23"/>
                <w:szCs w:val="23"/>
              </w:rPr>
            </w:pPr>
          </w:p>
        </w:tc>
        <w:tc>
          <w:tcPr>
            <w:tcW w:w="3525" w:type="dxa"/>
          </w:tcPr>
          <w:p w14:paraId="7801F394" w14:textId="12D6448D" w:rsidR="30FB49F1" w:rsidRDefault="24DD7EFA" w:rsidP="5A492B9D">
            <w:pPr>
              <w:rPr>
                <w:b/>
                <w:bCs/>
                <w:color w:val="000000" w:themeColor="text1"/>
                <w:sz w:val="23"/>
                <w:szCs w:val="23"/>
              </w:rPr>
            </w:pPr>
            <w:r w:rsidRPr="6328A95F">
              <w:rPr>
                <w:b/>
                <w:bCs/>
                <w:color w:val="000000" w:themeColor="text1"/>
                <w:sz w:val="23"/>
                <w:szCs w:val="23"/>
              </w:rPr>
              <w:t>2</w:t>
            </w:r>
            <w:r w:rsidR="69263990" w:rsidRPr="6328A95F">
              <w:rPr>
                <w:b/>
                <w:bCs/>
                <w:color w:val="000000" w:themeColor="text1"/>
                <w:sz w:val="23"/>
                <w:szCs w:val="23"/>
              </w:rPr>
              <w:t>4</w:t>
            </w:r>
            <w:r w:rsidRPr="6328A95F">
              <w:rPr>
                <w:b/>
                <w:bCs/>
                <w:color w:val="000000" w:themeColor="text1"/>
                <w:sz w:val="23"/>
                <w:szCs w:val="23"/>
              </w:rPr>
              <w:t xml:space="preserve"> June – </w:t>
            </w:r>
            <w:r w:rsidR="234E81F7" w:rsidRPr="6328A95F">
              <w:rPr>
                <w:b/>
                <w:bCs/>
                <w:color w:val="000000" w:themeColor="text1"/>
                <w:sz w:val="23"/>
                <w:szCs w:val="23"/>
              </w:rPr>
              <w:t>28</w:t>
            </w:r>
            <w:r w:rsidRPr="6328A95F">
              <w:rPr>
                <w:b/>
                <w:bCs/>
                <w:color w:val="000000" w:themeColor="text1"/>
                <w:sz w:val="23"/>
                <w:szCs w:val="23"/>
              </w:rPr>
              <w:t xml:space="preserve"> June </w:t>
            </w:r>
          </w:p>
          <w:p w14:paraId="339E2F46" w14:textId="008C9B0C" w:rsidR="5A492B9D" w:rsidRDefault="5A492B9D" w:rsidP="5A492B9D">
            <w:pPr>
              <w:rPr>
                <w:b/>
                <w:bCs/>
                <w:color w:val="000000" w:themeColor="text1"/>
                <w:sz w:val="23"/>
                <w:szCs w:val="23"/>
              </w:rPr>
            </w:pPr>
          </w:p>
        </w:tc>
        <w:tc>
          <w:tcPr>
            <w:tcW w:w="1455" w:type="dxa"/>
          </w:tcPr>
          <w:p w14:paraId="25AE03B5" w14:textId="33A460E9" w:rsidR="5A492B9D" w:rsidRDefault="5A492B9D" w:rsidP="5A492B9D">
            <w:pPr>
              <w:rPr>
                <w:b/>
                <w:bCs/>
                <w:color w:val="000000" w:themeColor="text1"/>
                <w:sz w:val="23"/>
                <w:szCs w:val="23"/>
              </w:rPr>
            </w:pPr>
          </w:p>
        </w:tc>
      </w:tr>
      <w:tr w:rsidR="5A492B9D" w14:paraId="44E9BD1E" w14:textId="77777777" w:rsidTr="6328A95F">
        <w:trPr>
          <w:trHeight w:val="300"/>
        </w:trPr>
        <w:tc>
          <w:tcPr>
            <w:tcW w:w="9015" w:type="dxa"/>
            <w:gridSpan w:val="3"/>
          </w:tcPr>
          <w:p w14:paraId="54DA9457" w14:textId="1EE20EFA" w:rsidR="30FB49F1" w:rsidRDefault="30FB49F1" w:rsidP="5A492B9D">
            <w:pPr>
              <w:jc w:val="center"/>
              <w:rPr>
                <w:b/>
                <w:bCs/>
                <w:i/>
                <w:iCs/>
                <w:color w:val="000000" w:themeColor="text1"/>
                <w:sz w:val="23"/>
                <w:szCs w:val="23"/>
              </w:rPr>
            </w:pPr>
            <w:r w:rsidRPr="5A492B9D">
              <w:rPr>
                <w:b/>
                <w:bCs/>
                <w:i/>
                <w:iCs/>
                <w:color w:val="000000" w:themeColor="text1"/>
                <w:sz w:val="23"/>
                <w:szCs w:val="23"/>
              </w:rPr>
              <w:t xml:space="preserve">NO GRADUATING STUDENTS AFTER THIS DATE </w:t>
            </w:r>
            <w:r w:rsidR="7343663C" w:rsidRPr="5A492B9D">
              <w:rPr>
                <w:b/>
                <w:bCs/>
                <w:i/>
                <w:iCs/>
                <w:color w:val="000000" w:themeColor="text1"/>
                <w:sz w:val="23"/>
                <w:szCs w:val="23"/>
              </w:rPr>
              <w:t xml:space="preserve">UNLESS ENROLLED ON LLM AT LEICESTER </w:t>
            </w:r>
          </w:p>
        </w:tc>
      </w:tr>
      <w:tr w:rsidR="5A492B9D" w14:paraId="364C797B" w14:textId="77777777" w:rsidTr="6328A95F">
        <w:trPr>
          <w:trHeight w:val="300"/>
        </w:trPr>
        <w:tc>
          <w:tcPr>
            <w:tcW w:w="4035" w:type="dxa"/>
          </w:tcPr>
          <w:p w14:paraId="5C178A22" w14:textId="0E0ADCC9" w:rsidR="5A492B9D" w:rsidRDefault="5A492B9D" w:rsidP="5A492B9D">
            <w:pPr>
              <w:rPr>
                <w:rFonts w:eastAsia="Calibri"/>
                <w:color w:val="000000" w:themeColor="text1"/>
                <w:sz w:val="23"/>
                <w:szCs w:val="23"/>
              </w:rPr>
            </w:pPr>
          </w:p>
        </w:tc>
        <w:tc>
          <w:tcPr>
            <w:tcW w:w="3525" w:type="dxa"/>
          </w:tcPr>
          <w:p w14:paraId="4834A2DB" w14:textId="1A975F5A" w:rsidR="30FB49F1" w:rsidRDefault="50479ECD" w:rsidP="5A492B9D">
            <w:pPr>
              <w:rPr>
                <w:b/>
                <w:bCs/>
                <w:color w:val="000000" w:themeColor="text1"/>
                <w:sz w:val="23"/>
                <w:szCs w:val="23"/>
              </w:rPr>
            </w:pPr>
            <w:r w:rsidRPr="6328A95F">
              <w:rPr>
                <w:b/>
                <w:bCs/>
                <w:color w:val="000000" w:themeColor="text1"/>
                <w:sz w:val="23"/>
                <w:szCs w:val="23"/>
              </w:rPr>
              <w:t>1</w:t>
            </w:r>
            <w:r w:rsidR="24DD7EFA" w:rsidRPr="6328A95F">
              <w:rPr>
                <w:b/>
                <w:bCs/>
                <w:color w:val="000000" w:themeColor="text1"/>
                <w:sz w:val="23"/>
                <w:szCs w:val="23"/>
              </w:rPr>
              <w:t xml:space="preserve"> July – </w:t>
            </w:r>
            <w:r w:rsidR="3CF5F7A8" w:rsidRPr="6328A95F">
              <w:rPr>
                <w:b/>
                <w:bCs/>
                <w:color w:val="000000" w:themeColor="text1"/>
                <w:sz w:val="23"/>
                <w:szCs w:val="23"/>
              </w:rPr>
              <w:t>5</w:t>
            </w:r>
            <w:r w:rsidR="24DD7EFA" w:rsidRPr="6328A95F">
              <w:rPr>
                <w:b/>
                <w:bCs/>
                <w:color w:val="000000" w:themeColor="text1"/>
                <w:sz w:val="23"/>
                <w:szCs w:val="23"/>
              </w:rPr>
              <w:t xml:space="preserve"> July </w:t>
            </w:r>
          </w:p>
          <w:p w14:paraId="5E223E18" w14:textId="4F48EBBE" w:rsidR="5A492B9D" w:rsidRDefault="5A492B9D" w:rsidP="5A492B9D">
            <w:pPr>
              <w:rPr>
                <w:b/>
                <w:bCs/>
                <w:color w:val="000000" w:themeColor="text1"/>
                <w:sz w:val="23"/>
                <w:szCs w:val="23"/>
              </w:rPr>
            </w:pPr>
          </w:p>
        </w:tc>
        <w:tc>
          <w:tcPr>
            <w:tcW w:w="1455" w:type="dxa"/>
          </w:tcPr>
          <w:p w14:paraId="6819D2CD" w14:textId="1372F366" w:rsidR="5A492B9D" w:rsidRDefault="5A492B9D" w:rsidP="5A492B9D">
            <w:pPr>
              <w:rPr>
                <w:b/>
                <w:bCs/>
                <w:color w:val="000000" w:themeColor="text1"/>
                <w:sz w:val="23"/>
                <w:szCs w:val="23"/>
              </w:rPr>
            </w:pPr>
          </w:p>
        </w:tc>
      </w:tr>
      <w:tr w:rsidR="5A492B9D" w14:paraId="07CFF6F1" w14:textId="77777777" w:rsidTr="6328A95F">
        <w:trPr>
          <w:trHeight w:val="300"/>
        </w:trPr>
        <w:tc>
          <w:tcPr>
            <w:tcW w:w="4035" w:type="dxa"/>
          </w:tcPr>
          <w:p w14:paraId="738F193C" w14:textId="33B12C90" w:rsidR="5A492B9D" w:rsidRDefault="5A492B9D" w:rsidP="5A492B9D">
            <w:pPr>
              <w:rPr>
                <w:rFonts w:eastAsia="Calibri"/>
                <w:color w:val="000000" w:themeColor="text1"/>
                <w:sz w:val="23"/>
                <w:szCs w:val="23"/>
              </w:rPr>
            </w:pPr>
          </w:p>
        </w:tc>
        <w:tc>
          <w:tcPr>
            <w:tcW w:w="3525" w:type="dxa"/>
          </w:tcPr>
          <w:p w14:paraId="4246B934" w14:textId="43966BAC" w:rsidR="30FB49F1" w:rsidRDefault="4DF685BB" w:rsidP="5A492B9D">
            <w:pPr>
              <w:rPr>
                <w:b/>
                <w:bCs/>
                <w:color w:val="000000" w:themeColor="text1"/>
                <w:sz w:val="23"/>
                <w:szCs w:val="23"/>
              </w:rPr>
            </w:pPr>
            <w:r w:rsidRPr="6328A95F">
              <w:rPr>
                <w:b/>
                <w:bCs/>
                <w:color w:val="000000" w:themeColor="text1"/>
                <w:sz w:val="23"/>
                <w:szCs w:val="23"/>
              </w:rPr>
              <w:t xml:space="preserve">8 </w:t>
            </w:r>
            <w:r w:rsidR="24DD7EFA" w:rsidRPr="6328A95F">
              <w:rPr>
                <w:b/>
                <w:bCs/>
                <w:color w:val="000000" w:themeColor="text1"/>
                <w:sz w:val="23"/>
                <w:szCs w:val="23"/>
              </w:rPr>
              <w:t>July – 1</w:t>
            </w:r>
            <w:r w:rsidR="2443C8D8" w:rsidRPr="6328A95F">
              <w:rPr>
                <w:b/>
                <w:bCs/>
                <w:color w:val="000000" w:themeColor="text1"/>
                <w:sz w:val="23"/>
                <w:szCs w:val="23"/>
              </w:rPr>
              <w:t>2</w:t>
            </w:r>
            <w:r w:rsidR="24DD7EFA" w:rsidRPr="6328A95F">
              <w:rPr>
                <w:b/>
                <w:bCs/>
                <w:color w:val="000000" w:themeColor="text1"/>
                <w:sz w:val="23"/>
                <w:szCs w:val="23"/>
              </w:rPr>
              <w:t xml:space="preserve"> July </w:t>
            </w:r>
          </w:p>
          <w:p w14:paraId="620FC325" w14:textId="5127CCB0" w:rsidR="5A492B9D" w:rsidRDefault="5A492B9D" w:rsidP="5A492B9D">
            <w:pPr>
              <w:rPr>
                <w:b/>
                <w:bCs/>
                <w:color w:val="000000" w:themeColor="text1"/>
                <w:sz w:val="23"/>
                <w:szCs w:val="23"/>
              </w:rPr>
            </w:pPr>
          </w:p>
        </w:tc>
        <w:tc>
          <w:tcPr>
            <w:tcW w:w="1455" w:type="dxa"/>
          </w:tcPr>
          <w:p w14:paraId="566E2815" w14:textId="08C5E175" w:rsidR="5A492B9D" w:rsidRDefault="5A492B9D" w:rsidP="5A492B9D">
            <w:pPr>
              <w:rPr>
                <w:b/>
                <w:bCs/>
                <w:color w:val="000000" w:themeColor="text1"/>
                <w:sz w:val="23"/>
                <w:szCs w:val="23"/>
              </w:rPr>
            </w:pPr>
          </w:p>
        </w:tc>
      </w:tr>
      <w:tr w:rsidR="5A492B9D" w14:paraId="233F4C2B" w14:textId="77777777" w:rsidTr="6328A95F">
        <w:trPr>
          <w:trHeight w:val="300"/>
        </w:trPr>
        <w:tc>
          <w:tcPr>
            <w:tcW w:w="9015" w:type="dxa"/>
            <w:gridSpan w:val="3"/>
          </w:tcPr>
          <w:p w14:paraId="50F98AC3" w14:textId="5EFA79FB" w:rsidR="554C0E72" w:rsidRDefault="554C0E72" w:rsidP="5A492B9D">
            <w:pPr>
              <w:jc w:val="center"/>
              <w:rPr>
                <w:b/>
                <w:bCs/>
                <w:i/>
                <w:iCs/>
                <w:color w:val="000000" w:themeColor="text1"/>
                <w:sz w:val="23"/>
                <w:szCs w:val="23"/>
              </w:rPr>
            </w:pPr>
            <w:r w:rsidRPr="5A492B9D">
              <w:rPr>
                <w:b/>
                <w:bCs/>
                <w:i/>
                <w:iCs/>
                <w:color w:val="000000" w:themeColor="text1"/>
                <w:sz w:val="23"/>
                <w:szCs w:val="23"/>
              </w:rPr>
              <w:t xml:space="preserve">BREAK </w:t>
            </w:r>
          </w:p>
        </w:tc>
      </w:tr>
      <w:tr w:rsidR="5A492B9D" w14:paraId="50EA0199" w14:textId="77777777" w:rsidTr="6328A95F">
        <w:trPr>
          <w:trHeight w:val="300"/>
        </w:trPr>
        <w:tc>
          <w:tcPr>
            <w:tcW w:w="4035" w:type="dxa"/>
          </w:tcPr>
          <w:p w14:paraId="7F36C6A2" w14:textId="668A4292" w:rsidR="5A492B9D" w:rsidRDefault="5A492B9D" w:rsidP="5A492B9D">
            <w:pPr>
              <w:rPr>
                <w:rFonts w:eastAsia="Calibri"/>
                <w:color w:val="000000" w:themeColor="text1"/>
                <w:sz w:val="23"/>
                <w:szCs w:val="23"/>
              </w:rPr>
            </w:pPr>
          </w:p>
        </w:tc>
        <w:tc>
          <w:tcPr>
            <w:tcW w:w="3525" w:type="dxa"/>
          </w:tcPr>
          <w:p w14:paraId="2291D2AA" w14:textId="4A1A1026" w:rsidR="30FB49F1" w:rsidRDefault="24DD7EFA" w:rsidP="5A492B9D">
            <w:pPr>
              <w:rPr>
                <w:b/>
                <w:bCs/>
                <w:color w:val="000000" w:themeColor="text1"/>
                <w:sz w:val="23"/>
                <w:szCs w:val="23"/>
              </w:rPr>
            </w:pPr>
            <w:r w:rsidRPr="6328A95F">
              <w:rPr>
                <w:b/>
                <w:bCs/>
                <w:color w:val="000000" w:themeColor="text1"/>
                <w:sz w:val="23"/>
                <w:szCs w:val="23"/>
              </w:rPr>
              <w:t>2</w:t>
            </w:r>
            <w:r w:rsidR="67502390" w:rsidRPr="6328A95F">
              <w:rPr>
                <w:b/>
                <w:bCs/>
                <w:color w:val="000000" w:themeColor="text1"/>
                <w:sz w:val="23"/>
                <w:szCs w:val="23"/>
              </w:rPr>
              <w:t>2</w:t>
            </w:r>
            <w:r w:rsidRPr="6328A95F">
              <w:rPr>
                <w:b/>
                <w:bCs/>
                <w:color w:val="000000" w:themeColor="text1"/>
                <w:sz w:val="23"/>
                <w:szCs w:val="23"/>
              </w:rPr>
              <w:t xml:space="preserve"> July – 2</w:t>
            </w:r>
            <w:r w:rsidR="307DE071" w:rsidRPr="6328A95F">
              <w:rPr>
                <w:b/>
                <w:bCs/>
                <w:color w:val="000000" w:themeColor="text1"/>
                <w:sz w:val="23"/>
                <w:szCs w:val="23"/>
              </w:rPr>
              <w:t>6</w:t>
            </w:r>
            <w:r w:rsidRPr="6328A95F">
              <w:rPr>
                <w:b/>
                <w:bCs/>
                <w:color w:val="000000" w:themeColor="text1"/>
                <w:sz w:val="23"/>
                <w:szCs w:val="23"/>
              </w:rPr>
              <w:t xml:space="preserve"> July </w:t>
            </w:r>
          </w:p>
          <w:p w14:paraId="258AABDA" w14:textId="0CCB929C" w:rsidR="5A492B9D" w:rsidRDefault="5A492B9D" w:rsidP="5A492B9D">
            <w:pPr>
              <w:rPr>
                <w:b/>
                <w:bCs/>
                <w:color w:val="000000" w:themeColor="text1"/>
                <w:sz w:val="23"/>
                <w:szCs w:val="23"/>
              </w:rPr>
            </w:pPr>
          </w:p>
        </w:tc>
        <w:tc>
          <w:tcPr>
            <w:tcW w:w="1455" w:type="dxa"/>
          </w:tcPr>
          <w:p w14:paraId="3FA4F734" w14:textId="21C079E3" w:rsidR="5A492B9D" w:rsidRDefault="5A492B9D" w:rsidP="5A492B9D">
            <w:pPr>
              <w:rPr>
                <w:b/>
                <w:bCs/>
                <w:color w:val="000000" w:themeColor="text1"/>
                <w:sz w:val="23"/>
                <w:szCs w:val="23"/>
              </w:rPr>
            </w:pPr>
          </w:p>
        </w:tc>
      </w:tr>
      <w:tr w:rsidR="5A492B9D" w14:paraId="24C0E75D" w14:textId="77777777" w:rsidTr="6328A95F">
        <w:trPr>
          <w:trHeight w:val="300"/>
        </w:trPr>
        <w:tc>
          <w:tcPr>
            <w:tcW w:w="4035" w:type="dxa"/>
          </w:tcPr>
          <w:p w14:paraId="58E63073" w14:textId="790D260A" w:rsidR="5A492B9D" w:rsidRDefault="5A492B9D" w:rsidP="5A492B9D">
            <w:pPr>
              <w:rPr>
                <w:rFonts w:eastAsia="Calibri"/>
                <w:color w:val="000000" w:themeColor="text1"/>
                <w:sz w:val="23"/>
                <w:szCs w:val="23"/>
              </w:rPr>
            </w:pPr>
          </w:p>
        </w:tc>
        <w:tc>
          <w:tcPr>
            <w:tcW w:w="3525" w:type="dxa"/>
          </w:tcPr>
          <w:p w14:paraId="19ACCEF6" w14:textId="0AF79817" w:rsidR="6AB1D519" w:rsidRDefault="55FF6993" w:rsidP="5A492B9D">
            <w:pPr>
              <w:rPr>
                <w:b/>
                <w:bCs/>
                <w:color w:val="000000" w:themeColor="text1"/>
                <w:sz w:val="23"/>
                <w:szCs w:val="23"/>
              </w:rPr>
            </w:pPr>
            <w:r w:rsidRPr="6328A95F">
              <w:rPr>
                <w:b/>
                <w:bCs/>
                <w:color w:val="000000" w:themeColor="text1"/>
                <w:sz w:val="23"/>
                <w:szCs w:val="23"/>
              </w:rPr>
              <w:t xml:space="preserve">29 </w:t>
            </w:r>
            <w:r w:rsidR="299034A2" w:rsidRPr="6328A95F">
              <w:rPr>
                <w:b/>
                <w:bCs/>
                <w:color w:val="000000" w:themeColor="text1"/>
                <w:sz w:val="23"/>
                <w:szCs w:val="23"/>
              </w:rPr>
              <w:t xml:space="preserve">July – </w:t>
            </w:r>
            <w:r w:rsidR="60218638" w:rsidRPr="6328A95F">
              <w:rPr>
                <w:b/>
                <w:bCs/>
                <w:color w:val="000000" w:themeColor="text1"/>
                <w:sz w:val="23"/>
                <w:szCs w:val="23"/>
              </w:rPr>
              <w:t>2</w:t>
            </w:r>
            <w:r w:rsidR="299034A2" w:rsidRPr="6328A95F">
              <w:rPr>
                <w:b/>
                <w:bCs/>
                <w:color w:val="000000" w:themeColor="text1"/>
                <w:sz w:val="23"/>
                <w:szCs w:val="23"/>
              </w:rPr>
              <w:t xml:space="preserve"> August </w:t>
            </w:r>
          </w:p>
          <w:p w14:paraId="58706DD9" w14:textId="60EF793C" w:rsidR="5A492B9D" w:rsidRDefault="5A492B9D" w:rsidP="5A492B9D">
            <w:pPr>
              <w:rPr>
                <w:b/>
                <w:bCs/>
                <w:color w:val="000000" w:themeColor="text1"/>
                <w:sz w:val="23"/>
                <w:szCs w:val="23"/>
              </w:rPr>
            </w:pPr>
          </w:p>
        </w:tc>
        <w:tc>
          <w:tcPr>
            <w:tcW w:w="1455" w:type="dxa"/>
          </w:tcPr>
          <w:p w14:paraId="5F80724F" w14:textId="6BF01B1C" w:rsidR="5A492B9D" w:rsidRDefault="5A492B9D" w:rsidP="5A492B9D">
            <w:pPr>
              <w:rPr>
                <w:b/>
                <w:bCs/>
                <w:color w:val="000000" w:themeColor="text1"/>
                <w:sz w:val="23"/>
                <w:szCs w:val="23"/>
              </w:rPr>
            </w:pPr>
          </w:p>
        </w:tc>
      </w:tr>
      <w:tr w:rsidR="5A492B9D" w14:paraId="70D591DB" w14:textId="77777777" w:rsidTr="6328A95F">
        <w:trPr>
          <w:trHeight w:val="300"/>
        </w:trPr>
        <w:tc>
          <w:tcPr>
            <w:tcW w:w="9015" w:type="dxa"/>
            <w:gridSpan w:val="3"/>
          </w:tcPr>
          <w:p w14:paraId="550730D3" w14:textId="17B83FD1" w:rsidR="6AB1D519" w:rsidRDefault="6AB1D519" w:rsidP="5A492B9D">
            <w:pPr>
              <w:jc w:val="center"/>
              <w:rPr>
                <w:b/>
                <w:bCs/>
                <w:i/>
                <w:iCs/>
                <w:color w:val="000000" w:themeColor="text1"/>
                <w:sz w:val="23"/>
                <w:szCs w:val="23"/>
              </w:rPr>
            </w:pPr>
            <w:r w:rsidRPr="5A492B9D">
              <w:rPr>
                <w:b/>
                <w:bCs/>
                <w:i/>
                <w:iCs/>
                <w:color w:val="000000" w:themeColor="text1"/>
                <w:sz w:val="23"/>
                <w:szCs w:val="23"/>
              </w:rPr>
              <w:t xml:space="preserve">CLOSED DURING AUGUST </w:t>
            </w:r>
          </w:p>
        </w:tc>
      </w:tr>
      <w:tr w:rsidR="5A492B9D" w14:paraId="2D4243D5" w14:textId="77777777" w:rsidTr="6328A95F">
        <w:trPr>
          <w:trHeight w:val="300"/>
        </w:trPr>
        <w:tc>
          <w:tcPr>
            <w:tcW w:w="4035" w:type="dxa"/>
          </w:tcPr>
          <w:p w14:paraId="56B3C9F5" w14:textId="06242FFC" w:rsidR="5A492B9D" w:rsidRDefault="5A492B9D" w:rsidP="5A492B9D">
            <w:pPr>
              <w:rPr>
                <w:rFonts w:eastAsia="Calibri"/>
                <w:color w:val="000000" w:themeColor="text1"/>
                <w:sz w:val="23"/>
                <w:szCs w:val="23"/>
              </w:rPr>
            </w:pPr>
          </w:p>
        </w:tc>
        <w:tc>
          <w:tcPr>
            <w:tcW w:w="3525" w:type="dxa"/>
          </w:tcPr>
          <w:p w14:paraId="3CEDEB14" w14:textId="73EAB8F9" w:rsidR="6AB1D519" w:rsidRDefault="7C3CF2F4" w:rsidP="5A492B9D">
            <w:pPr>
              <w:rPr>
                <w:b/>
                <w:bCs/>
                <w:color w:val="000000" w:themeColor="text1"/>
                <w:sz w:val="23"/>
                <w:szCs w:val="23"/>
              </w:rPr>
            </w:pPr>
            <w:r w:rsidRPr="6328A95F">
              <w:rPr>
                <w:b/>
                <w:bCs/>
                <w:color w:val="000000" w:themeColor="text1"/>
                <w:sz w:val="23"/>
                <w:szCs w:val="23"/>
              </w:rPr>
              <w:t>2</w:t>
            </w:r>
            <w:r w:rsidR="299034A2" w:rsidRPr="6328A95F">
              <w:rPr>
                <w:b/>
                <w:bCs/>
                <w:color w:val="000000" w:themeColor="text1"/>
                <w:sz w:val="23"/>
                <w:szCs w:val="23"/>
              </w:rPr>
              <w:t xml:space="preserve"> September – </w:t>
            </w:r>
            <w:r w:rsidR="416A44E4" w:rsidRPr="6328A95F">
              <w:rPr>
                <w:b/>
                <w:bCs/>
                <w:color w:val="000000" w:themeColor="text1"/>
                <w:sz w:val="23"/>
                <w:szCs w:val="23"/>
              </w:rPr>
              <w:t>6</w:t>
            </w:r>
            <w:r w:rsidR="299034A2" w:rsidRPr="6328A95F">
              <w:rPr>
                <w:b/>
                <w:bCs/>
                <w:color w:val="000000" w:themeColor="text1"/>
                <w:sz w:val="23"/>
                <w:szCs w:val="23"/>
              </w:rPr>
              <w:t xml:space="preserve"> September </w:t>
            </w:r>
          </w:p>
          <w:p w14:paraId="0E322CB2" w14:textId="6A81442E" w:rsidR="5A492B9D" w:rsidRDefault="5A492B9D" w:rsidP="5A492B9D">
            <w:pPr>
              <w:rPr>
                <w:b/>
                <w:bCs/>
                <w:color w:val="000000" w:themeColor="text1"/>
                <w:sz w:val="23"/>
                <w:szCs w:val="23"/>
              </w:rPr>
            </w:pPr>
          </w:p>
        </w:tc>
        <w:tc>
          <w:tcPr>
            <w:tcW w:w="1455" w:type="dxa"/>
          </w:tcPr>
          <w:p w14:paraId="0E9FB462" w14:textId="4F2831A2" w:rsidR="5A492B9D" w:rsidRDefault="5A492B9D" w:rsidP="5A492B9D">
            <w:pPr>
              <w:rPr>
                <w:b/>
                <w:bCs/>
                <w:color w:val="000000" w:themeColor="text1"/>
                <w:sz w:val="23"/>
                <w:szCs w:val="23"/>
              </w:rPr>
            </w:pPr>
          </w:p>
        </w:tc>
      </w:tr>
      <w:tr w:rsidR="5A492B9D" w14:paraId="2C9192DA" w14:textId="77777777" w:rsidTr="6328A95F">
        <w:trPr>
          <w:trHeight w:val="300"/>
        </w:trPr>
        <w:tc>
          <w:tcPr>
            <w:tcW w:w="4035" w:type="dxa"/>
          </w:tcPr>
          <w:p w14:paraId="5300C580" w14:textId="0FC9A7E1" w:rsidR="5A492B9D" w:rsidRDefault="5A492B9D" w:rsidP="5A492B9D">
            <w:pPr>
              <w:rPr>
                <w:rFonts w:eastAsia="Calibri"/>
                <w:color w:val="000000" w:themeColor="text1"/>
                <w:sz w:val="23"/>
                <w:szCs w:val="23"/>
              </w:rPr>
            </w:pPr>
          </w:p>
        </w:tc>
        <w:tc>
          <w:tcPr>
            <w:tcW w:w="3525" w:type="dxa"/>
          </w:tcPr>
          <w:p w14:paraId="1CBC7A13" w14:textId="2C101EB1" w:rsidR="6AB1D519" w:rsidRDefault="0FF507B5" w:rsidP="5A492B9D">
            <w:pPr>
              <w:rPr>
                <w:b/>
                <w:bCs/>
                <w:color w:val="000000" w:themeColor="text1"/>
                <w:sz w:val="23"/>
                <w:szCs w:val="23"/>
              </w:rPr>
            </w:pPr>
            <w:r w:rsidRPr="6328A95F">
              <w:rPr>
                <w:b/>
                <w:bCs/>
                <w:color w:val="000000" w:themeColor="text1"/>
                <w:sz w:val="23"/>
                <w:szCs w:val="23"/>
              </w:rPr>
              <w:t>9</w:t>
            </w:r>
            <w:r w:rsidR="299034A2" w:rsidRPr="6328A95F">
              <w:rPr>
                <w:b/>
                <w:bCs/>
                <w:color w:val="000000" w:themeColor="text1"/>
                <w:sz w:val="23"/>
                <w:szCs w:val="23"/>
              </w:rPr>
              <w:t xml:space="preserve"> September - 1</w:t>
            </w:r>
            <w:r w:rsidR="786656CF" w:rsidRPr="6328A95F">
              <w:rPr>
                <w:b/>
                <w:bCs/>
                <w:color w:val="000000" w:themeColor="text1"/>
                <w:sz w:val="23"/>
                <w:szCs w:val="23"/>
              </w:rPr>
              <w:t>3</w:t>
            </w:r>
            <w:r w:rsidR="299034A2" w:rsidRPr="6328A95F">
              <w:rPr>
                <w:b/>
                <w:bCs/>
                <w:color w:val="000000" w:themeColor="text1"/>
                <w:sz w:val="23"/>
                <w:szCs w:val="23"/>
              </w:rPr>
              <w:t xml:space="preserve"> September </w:t>
            </w:r>
          </w:p>
          <w:p w14:paraId="1431F686" w14:textId="64070CA3" w:rsidR="5A492B9D" w:rsidRDefault="5A492B9D" w:rsidP="5A492B9D">
            <w:pPr>
              <w:rPr>
                <w:b/>
                <w:bCs/>
                <w:color w:val="000000" w:themeColor="text1"/>
                <w:sz w:val="23"/>
                <w:szCs w:val="23"/>
              </w:rPr>
            </w:pPr>
          </w:p>
        </w:tc>
        <w:tc>
          <w:tcPr>
            <w:tcW w:w="1455" w:type="dxa"/>
          </w:tcPr>
          <w:p w14:paraId="01B9C7E2" w14:textId="0E53C257" w:rsidR="5A492B9D" w:rsidRDefault="5A492B9D" w:rsidP="5A492B9D">
            <w:pPr>
              <w:rPr>
                <w:b/>
                <w:bCs/>
                <w:color w:val="000000" w:themeColor="text1"/>
                <w:sz w:val="23"/>
                <w:szCs w:val="23"/>
              </w:rPr>
            </w:pPr>
          </w:p>
        </w:tc>
      </w:tr>
      <w:tr w:rsidR="5A492B9D" w14:paraId="6A18589E" w14:textId="77777777" w:rsidTr="6328A95F">
        <w:trPr>
          <w:trHeight w:val="300"/>
        </w:trPr>
        <w:tc>
          <w:tcPr>
            <w:tcW w:w="4035" w:type="dxa"/>
          </w:tcPr>
          <w:p w14:paraId="5CA52AA9" w14:textId="262D7704" w:rsidR="5A492B9D" w:rsidRDefault="5A492B9D" w:rsidP="5A492B9D">
            <w:pPr>
              <w:rPr>
                <w:rFonts w:eastAsia="Calibri"/>
                <w:color w:val="000000" w:themeColor="text1"/>
                <w:sz w:val="23"/>
                <w:szCs w:val="23"/>
              </w:rPr>
            </w:pPr>
          </w:p>
        </w:tc>
        <w:tc>
          <w:tcPr>
            <w:tcW w:w="3525" w:type="dxa"/>
          </w:tcPr>
          <w:p w14:paraId="3BB3B635" w14:textId="5CF6E0B1" w:rsidR="6AB1D519" w:rsidRDefault="299034A2" w:rsidP="5A492B9D">
            <w:pPr>
              <w:rPr>
                <w:b/>
                <w:bCs/>
                <w:color w:val="000000" w:themeColor="text1"/>
                <w:sz w:val="23"/>
                <w:szCs w:val="23"/>
              </w:rPr>
            </w:pPr>
            <w:r w:rsidRPr="6328A95F">
              <w:rPr>
                <w:b/>
                <w:bCs/>
                <w:color w:val="000000" w:themeColor="text1"/>
                <w:sz w:val="23"/>
                <w:szCs w:val="23"/>
              </w:rPr>
              <w:t>1</w:t>
            </w:r>
            <w:r w:rsidR="4E331060" w:rsidRPr="6328A95F">
              <w:rPr>
                <w:b/>
                <w:bCs/>
                <w:color w:val="000000" w:themeColor="text1"/>
                <w:sz w:val="23"/>
                <w:szCs w:val="23"/>
              </w:rPr>
              <w:t>6</w:t>
            </w:r>
            <w:r w:rsidRPr="6328A95F">
              <w:rPr>
                <w:b/>
                <w:bCs/>
                <w:color w:val="000000" w:themeColor="text1"/>
                <w:sz w:val="23"/>
                <w:szCs w:val="23"/>
              </w:rPr>
              <w:t xml:space="preserve"> September – </w:t>
            </w:r>
            <w:r w:rsidR="7683B63B" w:rsidRPr="6328A95F">
              <w:rPr>
                <w:b/>
                <w:bCs/>
                <w:color w:val="000000" w:themeColor="text1"/>
                <w:sz w:val="23"/>
                <w:szCs w:val="23"/>
              </w:rPr>
              <w:t>20</w:t>
            </w:r>
            <w:r w:rsidRPr="6328A95F">
              <w:rPr>
                <w:b/>
                <w:bCs/>
                <w:color w:val="000000" w:themeColor="text1"/>
                <w:sz w:val="23"/>
                <w:szCs w:val="23"/>
              </w:rPr>
              <w:t xml:space="preserve"> September </w:t>
            </w:r>
          </w:p>
          <w:p w14:paraId="199E7C6E" w14:textId="4855C9F6" w:rsidR="5A492B9D" w:rsidRDefault="5A492B9D" w:rsidP="5A492B9D">
            <w:pPr>
              <w:rPr>
                <w:b/>
                <w:bCs/>
                <w:color w:val="000000" w:themeColor="text1"/>
                <w:sz w:val="23"/>
                <w:szCs w:val="23"/>
              </w:rPr>
            </w:pPr>
          </w:p>
        </w:tc>
        <w:tc>
          <w:tcPr>
            <w:tcW w:w="1455" w:type="dxa"/>
          </w:tcPr>
          <w:p w14:paraId="6D9CA03B" w14:textId="02BD37CC" w:rsidR="5A492B9D" w:rsidRDefault="5A492B9D" w:rsidP="5A492B9D">
            <w:pPr>
              <w:rPr>
                <w:b/>
                <w:bCs/>
                <w:color w:val="000000" w:themeColor="text1"/>
                <w:sz w:val="23"/>
                <w:szCs w:val="23"/>
              </w:rPr>
            </w:pPr>
          </w:p>
        </w:tc>
      </w:tr>
    </w:tbl>
    <w:p w14:paraId="2C83562B" w14:textId="25D8E44D" w:rsidR="64057364" w:rsidRDefault="64057364" w:rsidP="64057364">
      <w:pPr>
        <w:rPr>
          <w:color w:val="000000" w:themeColor="text1"/>
          <w:sz w:val="23"/>
          <w:szCs w:val="23"/>
        </w:rPr>
      </w:pPr>
    </w:p>
    <w:p w14:paraId="19875637" w14:textId="1D6B6DCB" w:rsidR="64057364" w:rsidRDefault="64057364" w:rsidP="64057364">
      <w:pPr>
        <w:rPr>
          <w:color w:val="000000" w:themeColor="text1"/>
          <w:sz w:val="23"/>
          <w:szCs w:val="23"/>
        </w:rPr>
      </w:pPr>
    </w:p>
    <w:p w14:paraId="6AEFB563" w14:textId="0E012A45" w:rsidR="42F8178E" w:rsidRDefault="42F8178E" w:rsidP="6328A95F">
      <w:pPr>
        <w:rPr>
          <w:color w:val="000000" w:themeColor="text1"/>
          <w:sz w:val="23"/>
          <w:szCs w:val="23"/>
        </w:rPr>
      </w:pPr>
      <w:r w:rsidRPr="6328A95F">
        <w:rPr>
          <w:color w:val="000000" w:themeColor="text1"/>
          <w:sz w:val="23"/>
          <w:szCs w:val="23"/>
        </w:rPr>
        <w:t xml:space="preserve">There will be some self-study (recorded lectures) and </w:t>
      </w:r>
      <w:r w:rsidR="76C2809D" w:rsidRPr="6328A95F">
        <w:rPr>
          <w:color w:val="000000" w:themeColor="text1"/>
          <w:sz w:val="23"/>
          <w:szCs w:val="23"/>
        </w:rPr>
        <w:t xml:space="preserve">then </w:t>
      </w:r>
      <w:r w:rsidRPr="6328A95F">
        <w:rPr>
          <w:color w:val="000000" w:themeColor="text1"/>
          <w:sz w:val="23"/>
          <w:szCs w:val="23"/>
        </w:rPr>
        <w:t>a half day training event to attend prior to your vacation scheme week. Which dates could you attend for a training session</w:t>
      </w:r>
      <w:r w:rsidR="282863AB" w:rsidRPr="6328A95F">
        <w:rPr>
          <w:color w:val="000000" w:themeColor="text1"/>
          <w:sz w:val="23"/>
          <w:szCs w:val="23"/>
        </w:rPr>
        <w:t>? (Please mark all that you could attend, to help us with planning. You will only be required for one session though)</w:t>
      </w:r>
      <w:r w:rsidRPr="6328A95F">
        <w:rPr>
          <w:color w:val="000000" w:themeColor="text1"/>
          <w:sz w:val="23"/>
          <w:szCs w:val="23"/>
        </w:rPr>
        <w:t xml:space="preserve">: </w:t>
      </w:r>
    </w:p>
    <w:p w14:paraId="4B094AA9" w14:textId="0BBDD962" w:rsidR="64057364" w:rsidRDefault="64057364" w:rsidP="6328A95F">
      <w:pPr>
        <w:rPr>
          <w:color w:val="000000" w:themeColor="text1"/>
          <w:sz w:val="23"/>
          <w:szCs w:val="23"/>
          <w:highlight w:val="yellow"/>
        </w:rPr>
      </w:pPr>
    </w:p>
    <w:tbl>
      <w:tblPr>
        <w:tblStyle w:val="TableGrid"/>
        <w:tblW w:w="0" w:type="auto"/>
        <w:tblLook w:val="06A0" w:firstRow="1" w:lastRow="0" w:firstColumn="1" w:lastColumn="0" w:noHBand="1" w:noVBand="1"/>
      </w:tblPr>
      <w:tblGrid>
        <w:gridCol w:w="4035"/>
        <w:gridCol w:w="1815"/>
        <w:gridCol w:w="1575"/>
      </w:tblGrid>
      <w:tr w:rsidR="64057364" w14:paraId="381148D5" w14:textId="77777777" w:rsidTr="6328A95F">
        <w:trPr>
          <w:trHeight w:val="300"/>
        </w:trPr>
        <w:tc>
          <w:tcPr>
            <w:tcW w:w="4035" w:type="dxa"/>
          </w:tcPr>
          <w:p w14:paraId="2570DDE4" w14:textId="7F1C2521" w:rsidR="6507CBEE" w:rsidRDefault="6507CBEE" w:rsidP="64057364">
            <w:pPr>
              <w:rPr>
                <w:rFonts w:eastAsia="Calibri"/>
                <w:b/>
                <w:bCs/>
                <w:color w:val="000000" w:themeColor="text1"/>
                <w:sz w:val="23"/>
                <w:szCs w:val="23"/>
              </w:rPr>
            </w:pPr>
            <w:r w:rsidRPr="64057364">
              <w:rPr>
                <w:rFonts w:eastAsia="Calibri"/>
                <w:b/>
                <w:bCs/>
                <w:color w:val="000000" w:themeColor="text1"/>
                <w:sz w:val="23"/>
                <w:szCs w:val="23"/>
              </w:rPr>
              <w:t xml:space="preserve">VACATION SCHEME TRAINING </w:t>
            </w:r>
            <w:r w:rsidR="090325FD" w:rsidRPr="64057364">
              <w:rPr>
                <w:rFonts w:eastAsia="Calibri"/>
                <w:b/>
                <w:bCs/>
                <w:color w:val="000000" w:themeColor="text1"/>
                <w:sz w:val="23"/>
                <w:szCs w:val="23"/>
              </w:rPr>
              <w:t xml:space="preserve">DATE </w:t>
            </w:r>
          </w:p>
          <w:p w14:paraId="6EB61F33" w14:textId="30436DCB" w:rsidR="64057364" w:rsidRDefault="64057364" w:rsidP="64057364">
            <w:pPr>
              <w:rPr>
                <w:rFonts w:eastAsia="Calibri"/>
                <w:b/>
                <w:bCs/>
                <w:color w:val="000000" w:themeColor="text1"/>
                <w:sz w:val="23"/>
                <w:szCs w:val="23"/>
              </w:rPr>
            </w:pPr>
          </w:p>
        </w:tc>
        <w:tc>
          <w:tcPr>
            <w:tcW w:w="1815" w:type="dxa"/>
          </w:tcPr>
          <w:p w14:paraId="08A70750" w14:textId="3CE4AA18" w:rsidR="090325FD" w:rsidRDefault="090325FD" w:rsidP="64057364">
            <w:pPr>
              <w:rPr>
                <w:b/>
                <w:bCs/>
                <w:color w:val="000000" w:themeColor="text1"/>
                <w:sz w:val="23"/>
                <w:szCs w:val="23"/>
              </w:rPr>
            </w:pPr>
            <w:r w:rsidRPr="64057364">
              <w:rPr>
                <w:b/>
                <w:bCs/>
                <w:color w:val="000000" w:themeColor="text1"/>
                <w:sz w:val="23"/>
                <w:szCs w:val="23"/>
              </w:rPr>
              <w:t>ONLINE SESSION</w:t>
            </w:r>
          </w:p>
        </w:tc>
        <w:tc>
          <w:tcPr>
            <w:tcW w:w="1575" w:type="dxa"/>
          </w:tcPr>
          <w:p w14:paraId="14B0D359" w14:textId="7C74485F" w:rsidR="090325FD" w:rsidRDefault="090325FD" w:rsidP="64057364">
            <w:pPr>
              <w:rPr>
                <w:b/>
                <w:bCs/>
                <w:color w:val="000000" w:themeColor="text1"/>
                <w:sz w:val="23"/>
                <w:szCs w:val="23"/>
              </w:rPr>
            </w:pPr>
            <w:r w:rsidRPr="64057364">
              <w:rPr>
                <w:b/>
                <w:bCs/>
                <w:color w:val="000000" w:themeColor="text1"/>
                <w:sz w:val="23"/>
                <w:szCs w:val="23"/>
              </w:rPr>
              <w:t xml:space="preserve">IN PERSON SESSION </w:t>
            </w:r>
          </w:p>
        </w:tc>
      </w:tr>
      <w:tr w:rsidR="64057364" w14:paraId="68DF81DD" w14:textId="77777777" w:rsidTr="6328A95F">
        <w:trPr>
          <w:trHeight w:val="300"/>
        </w:trPr>
        <w:tc>
          <w:tcPr>
            <w:tcW w:w="4035" w:type="dxa"/>
          </w:tcPr>
          <w:p w14:paraId="16A7A284" w14:textId="4DD1D539" w:rsidR="090325FD" w:rsidRDefault="62998CE9" w:rsidP="64057364">
            <w:pPr>
              <w:rPr>
                <w:rFonts w:eastAsia="Calibri"/>
                <w:b/>
                <w:bCs/>
                <w:color w:val="000000" w:themeColor="text1"/>
                <w:sz w:val="23"/>
                <w:szCs w:val="23"/>
              </w:rPr>
            </w:pPr>
            <w:r w:rsidRPr="6328A95F">
              <w:rPr>
                <w:rFonts w:eastAsia="Calibri"/>
                <w:b/>
                <w:bCs/>
                <w:color w:val="000000" w:themeColor="text1"/>
                <w:sz w:val="23"/>
                <w:szCs w:val="23"/>
              </w:rPr>
              <w:t xml:space="preserve">Tues </w:t>
            </w:r>
            <w:r w:rsidR="6D6CD59F" w:rsidRPr="6328A95F">
              <w:rPr>
                <w:rFonts w:eastAsia="Calibri"/>
                <w:b/>
                <w:bCs/>
                <w:color w:val="000000" w:themeColor="text1"/>
                <w:sz w:val="23"/>
                <w:szCs w:val="23"/>
              </w:rPr>
              <w:t xml:space="preserve">28 </w:t>
            </w:r>
            <w:r w:rsidR="553F5A57" w:rsidRPr="6328A95F">
              <w:rPr>
                <w:rFonts w:eastAsia="Calibri"/>
                <w:b/>
                <w:bCs/>
                <w:color w:val="000000" w:themeColor="text1"/>
                <w:sz w:val="23"/>
                <w:szCs w:val="23"/>
              </w:rPr>
              <w:t xml:space="preserve">May afternoon </w:t>
            </w:r>
          </w:p>
          <w:p w14:paraId="0F7F44B0" w14:textId="34DF8544" w:rsidR="64057364" w:rsidRDefault="64057364" w:rsidP="64057364">
            <w:pPr>
              <w:rPr>
                <w:rFonts w:eastAsia="Calibri"/>
                <w:b/>
                <w:bCs/>
                <w:color w:val="000000" w:themeColor="text1"/>
                <w:sz w:val="23"/>
                <w:szCs w:val="23"/>
              </w:rPr>
            </w:pPr>
          </w:p>
        </w:tc>
        <w:tc>
          <w:tcPr>
            <w:tcW w:w="1815" w:type="dxa"/>
          </w:tcPr>
          <w:p w14:paraId="2AE8AF97" w14:textId="77378EF5" w:rsidR="64057364" w:rsidRDefault="64057364" w:rsidP="64057364">
            <w:pPr>
              <w:rPr>
                <w:b/>
                <w:bCs/>
                <w:color w:val="000000" w:themeColor="text1"/>
                <w:sz w:val="23"/>
                <w:szCs w:val="23"/>
              </w:rPr>
            </w:pPr>
          </w:p>
        </w:tc>
        <w:tc>
          <w:tcPr>
            <w:tcW w:w="1575" w:type="dxa"/>
          </w:tcPr>
          <w:p w14:paraId="25351A9A" w14:textId="1E77774C" w:rsidR="64057364" w:rsidRDefault="64057364" w:rsidP="64057364">
            <w:pPr>
              <w:rPr>
                <w:b/>
                <w:bCs/>
                <w:color w:val="000000" w:themeColor="text1"/>
                <w:sz w:val="23"/>
                <w:szCs w:val="23"/>
              </w:rPr>
            </w:pPr>
          </w:p>
        </w:tc>
      </w:tr>
      <w:tr w:rsidR="64057364" w14:paraId="289172DC" w14:textId="77777777" w:rsidTr="6328A95F">
        <w:trPr>
          <w:trHeight w:val="300"/>
        </w:trPr>
        <w:tc>
          <w:tcPr>
            <w:tcW w:w="4035" w:type="dxa"/>
          </w:tcPr>
          <w:p w14:paraId="5830FC9D" w14:textId="63FAA0D6" w:rsidR="090325FD" w:rsidRDefault="3CF4C1D2" w:rsidP="64057364">
            <w:pPr>
              <w:rPr>
                <w:rFonts w:eastAsia="Calibri"/>
                <w:b/>
                <w:bCs/>
                <w:color w:val="000000" w:themeColor="text1"/>
                <w:sz w:val="23"/>
                <w:szCs w:val="23"/>
              </w:rPr>
            </w:pPr>
            <w:r w:rsidRPr="6328A95F">
              <w:rPr>
                <w:rFonts w:eastAsia="Calibri"/>
                <w:b/>
                <w:bCs/>
                <w:color w:val="000000" w:themeColor="text1"/>
                <w:sz w:val="23"/>
                <w:szCs w:val="23"/>
              </w:rPr>
              <w:t xml:space="preserve">Fri </w:t>
            </w:r>
            <w:r w:rsidR="73D36C03" w:rsidRPr="6328A95F">
              <w:rPr>
                <w:rFonts w:eastAsia="Calibri"/>
                <w:b/>
                <w:bCs/>
                <w:color w:val="000000" w:themeColor="text1"/>
                <w:sz w:val="23"/>
                <w:szCs w:val="23"/>
              </w:rPr>
              <w:t>3</w:t>
            </w:r>
            <w:r w:rsidR="553F5A57" w:rsidRPr="6328A95F">
              <w:rPr>
                <w:rFonts w:eastAsia="Calibri"/>
                <w:b/>
                <w:bCs/>
                <w:color w:val="000000" w:themeColor="text1"/>
                <w:sz w:val="23"/>
                <w:szCs w:val="23"/>
              </w:rPr>
              <w:t xml:space="preserve">1 </w:t>
            </w:r>
            <w:r w:rsidR="003B3754" w:rsidRPr="6328A95F">
              <w:rPr>
                <w:rFonts w:eastAsia="Calibri"/>
                <w:b/>
                <w:bCs/>
                <w:color w:val="000000" w:themeColor="text1"/>
                <w:sz w:val="23"/>
                <w:szCs w:val="23"/>
              </w:rPr>
              <w:t xml:space="preserve">May </w:t>
            </w:r>
            <w:r w:rsidR="553F5A57" w:rsidRPr="6328A95F">
              <w:rPr>
                <w:rFonts w:eastAsia="Calibri"/>
                <w:b/>
                <w:bCs/>
                <w:color w:val="000000" w:themeColor="text1"/>
                <w:sz w:val="23"/>
                <w:szCs w:val="23"/>
              </w:rPr>
              <w:t xml:space="preserve">morning </w:t>
            </w:r>
          </w:p>
          <w:p w14:paraId="3E953811" w14:textId="466C8EC1" w:rsidR="64057364" w:rsidRDefault="64057364" w:rsidP="64057364">
            <w:pPr>
              <w:rPr>
                <w:rFonts w:eastAsia="Calibri"/>
                <w:b/>
                <w:bCs/>
                <w:color w:val="000000" w:themeColor="text1"/>
                <w:sz w:val="23"/>
                <w:szCs w:val="23"/>
              </w:rPr>
            </w:pPr>
          </w:p>
        </w:tc>
        <w:tc>
          <w:tcPr>
            <w:tcW w:w="1815" w:type="dxa"/>
          </w:tcPr>
          <w:p w14:paraId="4CA7FC48" w14:textId="31964A5F" w:rsidR="64057364" w:rsidRDefault="64057364" w:rsidP="64057364">
            <w:pPr>
              <w:rPr>
                <w:b/>
                <w:bCs/>
                <w:color w:val="000000" w:themeColor="text1"/>
                <w:sz w:val="23"/>
                <w:szCs w:val="23"/>
              </w:rPr>
            </w:pPr>
          </w:p>
        </w:tc>
        <w:tc>
          <w:tcPr>
            <w:tcW w:w="1575" w:type="dxa"/>
          </w:tcPr>
          <w:p w14:paraId="373DDA8F" w14:textId="7E7F0111" w:rsidR="64057364" w:rsidRDefault="64057364" w:rsidP="64057364">
            <w:pPr>
              <w:rPr>
                <w:b/>
                <w:bCs/>
                <w:color w:val="000000" w:themeColor="text1"/>
                <w:sz w:val="23"/>
                <w:szCs w:val="23"/>
              </w:rPr>
            </w:pPr>
          </w:p>
        </w:tc>
      </w:tr>
      <w:tr w:rsidR="64057364" w14:paraId="02E29D70" w14:textId="77777777" w:rsidTr="6328A95F">
        <w:trPr>
          <w:trHeight w:val="300"/>
        </w:trPr>
        <w:tc>
          <w:tcPr>
            <w:tcW w:w="4035" w:type="dxa"/>
          </w:tcPr>
          <w:p w14:paraId="3FBD637F" w14:textId="66E65B55" w:rsidR="24C149EE" w:rsidRDefault="7108A401" w:rsidP="64057364">
            <w:pPr>
              <w:rPr>
                <w:rFonts w:eastAsia="Calibri"/>
                <w:b/>
                <w:bCs/>
                <w:color w:val="000000" w:themeColor="text1"/>
                <w:sz w:val="23"/>
                <w:szCs w:val="23"/>
              </w:rPr>
            </w:pPr>
            <w:r w:rsidRPr="6328A95F">
              <w:rPr>
                <w:rFonts w:eastAsia="Calibri"/>
                <w:b/>
                <w:bCs/>
                <w:color w:val="000000" w:themeColor="text1"/>
                <w:sz w:val="23"/>
                <w:szCs w:val="23"/>
              </w:rPr>
              <w:t xml:space="preserve">Wed </w:t>
            </w:r>
            <w:r w:rsidR="4FF7F29A" w:rsidRPr="6328A95F">
              <w:rPr>
                <w:rFonts w:eastAsia="Calibri"/>
                <w:b/>
                <w:bCs/>
                <w:color w:val="000000" w:themeColor="text1"/>
                <w:sz w:val="23"/>
                <w:szCs w:val="23"/>
              </w:rPr>
              <w:t>1</w:t>
            </w:r>
            <w:r w:rsidR="40FA736C" w:rsidRPr="6328A95F">
              <w:rPr>
                <w:rFonts w:eastAsia="Calibri"/>
                <w:b/>
                <w:bCs/>
                <w:color w:val="000000" w:themeColor="text1"/>
                <w:sz w:val="23"/>
                <w:szCs w:val="23"/>
              </w:rPr>
              <w:t xml:space="preserve">9 June </w:t>
            </w:r>
            <w:r w:rsidR="4FF7F29A" w:rsidRPr="6328A95F">
              <w:rPr>
                <w:rFonts w:eastAsia="Calibri"/>
                <w:b/>
                <w:bCs/>
                <w:color w:val="000000" w:themeColor="text1"/>
                <w:sz w:val="23"/>
                <w:szCs w:val="23"/>
              </w:rPr>
              <w:t xml:space="preserve">afternoon </w:t>
            </w:r>
          </w:p>
          <w:p w14:paraId="7E637D03" w14:textId="0FFE1323" w:rsidR="64057364" w:rsidRDefault="64057364" w:rsidP="64057364">
            <w:pPr>
              <w:rPr>
                <w:rFonts w:eastAsia="Calibri"/>
                <w:b/>
                <w:bCs/>
                <w:color w:val="000000" w:themeColor="text1"/>
                <w:sz w:val="23"/>
                <w:szCs w:val="23"/>
              </w:rPr>
            </w:pPr>
          </w:p>
        </w:tc>
        <w:tc>
          <w:tcPr>
            <w:tcW w:w="1815" w:type="dxa"/>
          </w:tcPr>
          <w:p w14:paraId="0253F43B" w14:textId="3CFEB753" w:rsidR="64057364" w:rsidRDefault="64057364" w:rsidP="64057364">
            <w:pPr>
              <w:rPr>
                <w:b/>
                <w:bCs/>
                <w:color w:val="000000" w:themeColor="text1"/>
                <w:sz w:val="23"/>
                <w:szCs w:val="23"/>
              </w:rPr>
            </w:pPr>
          </w:p>
        </w:tc>
        <w:tc>
          <w:tcPr>
            <w:tcW w:w="1575" w:type="dxa"/>
          </w:tcPr>
          <w:p w14:paraId="5C5176F5" w14:textId="385BDDFE" w:rsidR="64057364" w:rsidRDefault="64057364" w:rsidP="64057364">
            <w:pPr>
              <w:rPr>
                <w:b/>
                <w:bCs/>
                <w:color w:val="000000" w:themeColor="text1"/>
                <w:sz w:val="23"/>
                <w:szCs w:val="23"/>
              </w:rPr>
            </w:pPr>
          </w:p>
        </w:tc>
      </w:tr>
      <w:tr w:rsidR="6328A95F" w14:paraId="6F48BF81" w14:textId="77777777" w:rsidTr="6328A95F">
        <w:trPr>
          <w:trHeight w:val="300"/>
        </w:trPr>
        <w:tc>
          <w:tcPr>
            <w:tcW w:w="4035" w:type="dxa"/>
          </w:tcPr>
          <w:p w14:paraId="208EFC5E" w14:textId="22889080" w:rsidR="3A3E8C35" w:rsidRDefault="3A3E8C35" w:rsidP="6328A95F">
            <w:pPr>
              <w:rPr>
                <w:rFonts w:eastAsia="Calibri"/>
                <w:b/>
                <w:bCs/>
                <w:color w:val="000000" w:themeColor="text1"/>
                <w:sz w:val="23"/>
                <w:szCs w:val="23"/>
              </w:rPr>
            </w:pPr>
            <w:r w:rsidRPr="6328A95F">
              <w:rPr>
                <w:rFonts w:eastAsia="Calibri"/>
                <w:b/>
                <w:bCs/>
                <w:color w:val="000000" w:themeColor="text1"/>
                <w:sz w:val="23"/>
                <w:szCs w:val="23"/>
              </w:rPr>
              <w:t>Thurs 27 June morning</w:t>
            </w:r>
          </w:p>
        </w:tc>
        <w:tc>
          <w:tcPr>
            <w:tcW w:w="1815" w:type="dxa"/>
          </w:tcPr>
          <w:p w14:paraId="267C99F6" w14:textId="7293D0B2" w:rsidR="6328A95F" w:rsidRDefault="6328A95F" w:rsidP="6328A95F">
            <w:pPr>
              <w:rPr>
                <w:b/>
                <w:bCs/>
                <w:color w:val="000000" w:themeColor="text1"/>
                <w:sz w:val="23"/>
                <w:szCs w:val="23"/>
              </w:rPr>
            </w:pPr>
          </w:p>
        </w:tc>
        <w:tc>
          <w:tcPr>
            <w:tcW w:w="1575" w:type="dxa"/>
          </w:tcPr>
          <w:p w14:paraId="3F70C640" w14:textId="5330407C" w:rsidR="6328A95F" w:rsidRDefault="6328A95F" w:rsidP="6328A95F">
            <w:pPr>
              <w:rPr>
                <w:b/>
                <w:bCs/>
                <w:color w:val="000000" w:themeColor="text1"/>
                <w:sz w:val="23"/>
                <w:szCs w:val="23"/>
              </w:rPr>
            </w:pPr>
          </w:p>
        </w:tc>
      </w:tr>
    </w:tbl>
    <w:p w14:paraId="1F8C28F9" w14:textId="5844B0BA" w:rsidR="6328A95F" w:rsidRDefault="6328A95F"/>
    <w:p w14:paraId="1D3A7B54" w14:textId="6A9F83EE" w:rsidR="64057364" w:rsidRDefault="64057364" w:rsidP="6328A95F">
      <w:pPr>
        <w:rPr>
          <w:color w:val="000000" w:themeColor="text1"/>
          <w:sz w:val="23"/>
          <w:szCs w:val="23"/>
        </w:rPr>
      </w:pPr>
    </w:p>
    <w:p w14:paraId="07CA3131" w14:textId="3766B13C" w:rsidR="00D9201D" w:rsidRPr="00D9201D" w:rsidRDefault="195924C6" w:rsidP="42794353">
      <w:pPr>
        <w:rPr>
          <w:b/>
          <w:bCs/>
          <w:color w:val="000000" w:themeColor="text1"/>
          <w:sz w:val="23"/>
          <w:szCs w:val="23"/>
        </w:rPr>
      </w:pPr>
      <w:r w:rsidRPr="64057364">
        <w:rPr>
          <w:color w:val="000000" w:themeColor="text1"/>
          <w:sz w:val="23"/>
          <w:szCs w:val="23"/>
        </w:rPr>
        <w:t xml:space="preserve">Please </w:t>
      </w:r>
      <w:r w:rsidR="2F3215D1" w:rsidRPr="64057364">
        <w:rPr>
          <w:color w:val="000000" w:themeColor="text1"/>
          <w:sz w:val="23"/>
          <w:szCs w:val="23"/>
        </w:rPr>
        <w:t xml:space="preserve">send completed form and CV </w:t>
      </w:r>
      <w:r w:rsidRPr="64057364">
        <w:rPr>
          <w:color w:val="000000" w:themeColor="text1"/>
          <w:sz w:val="23"/>
          <w:szCs w:val="23"/>
        </w:rPr>
        <w:t>(including grades to date)</w:t>
      </w:r>
      <w:r w:rsidR="4D88F069" w:rsidRPr="64057364">
        <w:rPr>
          <w:color w:val="000000" w:themeColor="text1"/>
          <w:sz w:val="23"/>
          <w:szCs w:val="23"/>
        </w:rPr>
        <w:t xml:space="preserve"> to </w:t>
      </w:r>
      <w:hyperlink r:id="rId8">
        <w:r w:rsidR="4D88F069" w:rsidRPr="64057364">
          <w:rPr>
            <w:rStyle w:val="Hyperlink"/>
            <w:sz w:val="23"/>
            <w:szCs w:val="23"/>
          </w:rPr>
          <w:t>lawadviceclinic@le.ac.uk</w:t>
        </w:r>
      </w:hyperlink>
      <w:r w:rsidR="3A24D436" w:rsidRPr="64057364">
        <w:rPr>
          <w:color w:val="000000" w:themeColor="text1"/>
          <w:sz w:val="23"/>
          <w:szCs w:val="23"/>
        </w:rPr>
        <w:t xml:space="preserve"> </w:t>
      </w:r>
      <w:r w:rsidRPr="64057364">
        <w:rPr>
          <w:b/>
          <w:bCs/>
          <w:color w:val="000000" w:themeColor="text1"/>
          <w:sz w:val="23"/>
          <w:szCs w:val="23"/>
        </w:rPr>
        <w:t xml:space="preserve"> </w:t>
      </w:r>
    </w:p>
    <w:p w14:paraId="30DED61A" w14:textId="7C86A1C2" w:rsidR="00D9201D" w:rsidRPr="00D9201D" w:rsidRDefault="00D9201D" w:rsidP="5A492B9D">
      <w:pPr>
        <w:rPr>
          <w:rFonts w:eastAsia="Calibri"/>
          <w:color w:val="000000" w:themeColor="text1"/>
          <w:sz w:val="23"/>
          <w:szCs w:val="23"/>
        </w:rPr>
      </w:pPr>
    </w:p>
    <w:sectPr w:rsidR="00D9201D" w:rsidRPr="00D9201D" w:rsidSect="00D9201D">
      <w:pgSz w:w="11906" w:h="16838"/>
      <w:pgMar w:top="1440" w:right="1440" w:bottom="1440" w:left="1440" w:header="708" w:footer="708" w:gutter="0"/>
      <w:pgBorders w:offsetFrom="page">
        <w:top w:val="single" w:sz="36" w:space="24" w:color="E4933A"/>
        <w:left w:val="single" w:sz="36" w:space="24" w:color="E4933A"/>
        <w:bottom w:val="single" w:sz="36" w:space="24" w:color="E4933A"/>
        <w:right w:val="single" w:sz="36" w:space="24" w:color="E4933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1AE"/>
    <w:multiLevelType w:val="hybridMultilevel"/>
    <w:tmpl w:val="3DC8AE1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BABE20"/>
    <w:multiLevelType w:val="hybridMultilevel"/>
    <w:tmpl w:val="4D3C5050"/>
    <w:lvl w:ilvl="0" w:tplc="A18058CE">
      <w:start w:val="1"/>
      <w:numFmt w:val="bullet"/>
      <w:lvlText w:val="o"/>
      <w:lvlJc w:val="left"/>
      <w:pPr>
        <w:ind w:left="1440" w:hanging="360"/>
      </w:pPr>
      <w:rPr>
        <w:rFonts w:ascii="Courier New" w:hAnsi="Courier New" w:hint="default"/>
      </w:rPr>
    </w:lvl>
    <w:lvl w:ilvl="1" w:tplc="6624FF10">
      <w:start w:val="1"/>
      <w:numFmt w:val="bullet"/>
      <w:lvlText w:val="o"/>
      <w:lvlJc w:val="left"/>
      <w:pPr>
        <w:ind w:left="1440" w:hanging="360"/>
      </w:pPr>
      <w:rPr>
        <w:rFonts w:ascii="Courier New" w:hAnsi="Courier New" w:hint="default"/>
      </w:rPr>
    </w:lvl>
    <w:lvl w:ilvl="2" w:tplc="BCD266DC">
      <w:start w:val="1"/>
      <w:numFmt w:val="bullet"/>
      <w:lvlText w:val=""/>
      <w:lvlJc w:val="left"/>
      <w:pPr>
        <w:ind w:left="2160" w:hanging="360"/>
      </w:pPr>
      <w:rPr>
        <w:rFonts w:ascii="Wingdings" w:hAnsi="Wingdings" w:hint="default"/>
      </w:rPr>
    </w:lvl>
    <w:lvl w:ilvl="3" w:tplc="94D89D4A">
      <w:start w:val="1"/>
      <w:numFmt w:val="bullet"/>
      <w:lvlText w:val=""/>
      <w:lvlJc w:val="left"/>
      <w:pPr>
        <w:ind w:left="2880" w:hanging="360"/>
      </w:pPr>
      <w:rPr>
        <w:rFonts w:ascii="Symbol" w:hAnsi="Symbol" w:hint="default"/>
      </w:rPr>
    </w:lvl>
    <w:lvl w:ilvl="4" w:tplc="97482AFA">
      <w:start w:val="1"/>
      <w:numFmt w:val="bullet"/>
      <w:lvlText w:val="o"/>
      <w:lvlJc w:val="left"/>
      <w:pPr>
        <w:ind w:left="3600" w:hanging="360"/>
      </w:pPr>
      <w:rPr>
        <w:rFonts w:ascii="Courier New" w:hAnsi="Courier New" w:hint="default"/>
      </w:rPr>
    </w:lvl>
    <w:lvl w:ilvl="5" w:tplc="07E8AB52">
      <w:start w:val="1"/>
      <w:numFmt w:val="bullet"/>
      <w:lvlText w:val=""/>
      <w:lvlJc w:val="left"/>
      <w:pPr>
        <w:ind w:left="4320" w:hanging="360"/>
      </w:pPr>
      <w:rPr>
        <w:rFonts w:ascii="Wingdings" w:hAnsi="Wingdings" w:hint="default"/>
      </w:rPr>
    </w:lvl>
    <w:lvl w:ilvl="6" w:tplc="F7367766">
      <w:start w:val="1"/>
      <w:numFmt w:val="bullet"/>
      <w:lvlText w:val=""/>
      <w:lvlJc w:val="left"/>
      <w:pPr>
        <w:ind w:left="5040" w:hanging="360"/>
      </w:pPr>
      <w:rPr>
        <w:rFonts w:ascii="Symbol" w:hAnsi="Symbol" w:hint="default"/>
      </w:rPr>
    </w:lvl>
    <w:lvl w:ilvl="7" w:tplc="E9CA8944">
      <w:start w:val="1"/>
      <w:numFmt w:val="bullet"/>
      <w:lvlText w:val="o"/>
      <w:lvlJc w:val="left"/>
      <w:pPr>
        <w:ind w:left="5760" w:hanging="360"/>
      </w:pPr>
      <w:rPr>
        <w:rFonts w:ascii="Courier New" w:hAnsi="Courier New" w:hint="default"/>
      </w:rPr>
    </w:lvl>
    <w:lvl w:ilvl="8" w:tplc="944E111E">
      <w:start w:val="1"/>
      <w:numFmt w:val="bullet"/>
      <w:lvlText w:val=""/>
      <w:lvlJc w:val="left"/>
      <w:pPr>
        <w:ind w:left="6480" w:hanging="360"/>
      </w:pPr>
      <w:rPr>
        <w:rFonts w:ascii="Wingdings" w:hAnsi="Wingdings" w:hint="default"/>
      </w:rPr>
    </w:lvl>
  </w:abstractNum>
  <w:abstractNum w:abstractNumId="2" w15:restartNumberingAfterBreak="0">
    <w:nsid w:val="29A67A00"/>
    <w:multiLevelType w:val="hybridMultilevel"/>
    <w:tmpl w:val="2B3873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BD77E6"/>
    <w:multiLevelType w:val="hybridMultilevel"/>
    <w:tmpl w:val="2DB4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6519651">
    <w:abstractNumId w:val="1"/>
  </w:num>
  <w:num w:numId="2" w16cid:durableId="149248384">
    <w:abstractNumId w:val="2"/>
  </w:num>
  <w:num w:numId="3" w16cid:durableId="1944875615">
    <w:abstractNumId w:val="3"/>
  </w:num>
  <w:num w:numId="4" w16cid:durableId="127378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D"/>
    <w:rsid w:val="003B3754"/>
    <w:rsid w:val="00761327"/>
    <w:rsid w:val="009B34A5"/>
    <w:rsid w:val="00C1D297"/>
    <w:rsid w:val="00CA1DC4"/>
    <w:rsid w:val="00D9201D"/>
    <w:rsid w:val="00DF0F33"/>
    <w:rsid w:val="00F830C7"/>
    <w:rsid w:val="012CB1A3"/>
    <w:rsid w:val="01C56D1A"/>
    <w:rsid w:val="01E43F13"/>
    <w:rsid w:val="033B6C86"/>
    <w:rsid w:val="0387220B"/>
    <w:rsid w:val="03EB677A"/>
    <w:rsid w:val="04705FE3"/>
    <w:rsid w:val="04763D67"/>
    <w:rsid w:val="058737DB"/>
    <w:rsid w:val="059F1244"/>
    <w:rsid w:val="05AB75F3"/>
    <w:rsid w:val="07D20F8D"/>
    <w:rsid w:val="090325FD"/>
    <w:rsid w:val="0949F4C4"/>
    <w:rsid w:val="0AA6BA94"/>
    <w:rsid w:val="0B467E6B"/>
    <w:rsid w:val="0B838499"/>
    <w:rsid w:val="0E1F056C"/>
    <w:rsid w:val="0E23C0D9"/>
    <w:rsid w:val="0EBB255B"/>
    <w:rsid w:val="0EE58A3F"/>
    <w:rsid w:val="0FDFB569"/>
    <w:rsid w:val="0FE0E356"/>
    <w:rsid w:val="0FEC08D8"/>
    <w:rsid w:val="0FF507B5"/>
    <w:rsid w:val="1028F6EE"/>
    <w:rsid w:val="1056F5BC"/>
    <w:rsid w:val="1056FE95"/>
    <w:rsid w:val="118539AD"/>
    <w:rsid w:val="11B5BFEF"/>
    <w:rsid w:val="11E13A80"/>
    <w:rsid w:val="12613B29"/>
    <w:rsid w:val="129FBC92"/>
    <w:rsid w:val="12A2C9EA"/>
    <w:rsid w:val="13552593"/>
    <w:rsid w:val="1419FDDB"/>
    <w:rsid w:val="15BB3731"/>
    <w:rsid w:val="161E29D2"/>
    <w:rsid w:val="165B4A5C"/>
    <w:rsid w:val="1677F63B"/>
    <w:rsid w:val="16ABBD66"/>
    <w:rsid w:val="16C38B16"/>
    <w:rsid w:val="18C45BA8"/>
    <w:rsid w:val="18FC816A"/>
    <w:rsid w:val="195924C6"/>
    <w:rsid w:val="1992EB1E"/>
    <w:rsid w:val="19E4B87E"/>
    <w:rsid w:val="1A821845"/>
    <w:rsid w:val="1A85CAE8"/>
    <w:rsid w:val="1AF1A3CE"/>
    <w:rsid w:val="1BEEF512"/>
    <w:rsid w:val="1C4FA2C0"/>
    <w:rsid w:val="1D00601C"/>
    <w:rsid w:val="1D4FCD57"/>
    <w:rsid w:val="1DDAFAB2"/>
    <w:rsid w:val="1E0F457D"/>
    <w:rsid w:val="1F5DA2B6"/>
    <w:rsid w:val="1F6B9D52"/>
    <w:rsid w:val="1FAB15DE"/>
    <w:rsid w:val="1FD690C8"/>
    <w:rsid w:val="2056501F"/>
    <w:rsid w:val="2066A5C4"/>
    <w:rsid w:val="20FD4D5B"/>
    <w:rsid w:val="211E66B3"/>
    <w:rsid w:val="2171D77C"/>
    <w:rsid w:val="21726129"/>
    <w:rsid w:val="21A77AE0"/>
    <w:rsid w:val="21D3D13F"/>
    <w:rsid w:val="22457ECF"/>
    <w:rsid w:val="22A67E4F"/>
    <w:rsid w:val="22BFA6AC"/>
    <w:rsid w:val="22C916D7"/>
    <w:rsid w:val="22F579C3"/>
    <w:rsid w:val="2337824E"/>
    <w:rsid w:val="233DD2EB"/>
    <w:rsid w:val="234E81F7"/>
    <w:rsid w:val="2443C8D8"/>
    <w:rsid w:val="24C149EE"/>
    <w:rsid w:val="24DD7EFA"/>
    <w:rsid w:val="250B7201"/>
    <w:rsid w:val="2541B6DF"/>
    <w:rsid w:val="257DDEE6"/>
    <w:rsid w:val="25F865B3"/>
    <w:rsid w:val="261B253F"/>
    <w:rsid w:val="269A923C"/>
    <w:rsid w:val="26DD8740"/>
    <w:rsid w:val="26EF82FE"/>
    <w:rsid w:val="28152C0D"/>
    <w:rsid w:val="282863AB"/>
    <w:rsid w:val="282AE953"/>
    <w:rsid w:val="299034A2"/>
    <w:rsid w:val="29F13558"/>
    <w:rsid w:val="2A02C9CE"/>
    <w:rsid w:val="2A9188E2"/>
    <w:rsid w:val="2B0B9460"/>
    <w:rsid w:val="2B20FDD8"/>
    <w:rsid w:val="2B6C8D2A"/>
    <w:rsid w:val="2B7AB385"/>
    <w:rsid w:val="2B947461"/>
    <w:rsid w:val="2D3044C2"/>
    <w:rsid w:val="2DAF0A4A"/>
    <w:rsid w:val="2E2E24AA"/>
    <w:rsid w:val="2F3215D1"/>
    <w:rsid w:val="2F43DCF4"/>
    <w:rsid w:val="2FA26BAB"/>
    <w:rsid w:val="3012AFDD"/>
    <w:rsid w:val="3067E584"/>
    <w:rsid w:val="307DE071"/>
    <w:rsid w:val="30FB49F1"/>
    <w:rsid w:val="31C564F4"/>
    <w:rsid w:val="31E84B6E"/>
    <w:rsid w:val="3203B5E5"/>
    <w:rsid w:val="3206B876"/>
    <w:rsid w:val="32C48F9F"/>
    <w:rsid w:val="330195CD"/>
    <w:rsid w:val="339083B7"/>
    <w:rsid w:val="339F8646"/>
    <w:rsid w:val="3591EC7F"/>
    <w:rsid w:val="35AD59BC"/>
    <w:rsid w:val="36B8234C"/>
    <w:rsid w:val="37494C32"/>
    <w:rsid w:val="37BBDE93"/>
    <w:rsid w:val="37F3B9E7"/>
    <w:rsid w:val="390FF9B4"/>
    <w:rsid w:val="395F4BB4"/>
    <w:rsid w:val="3985405A"/>
    <w:rsid w:val="39B29455"/>
    <w:rsid w:val="39E5173C"/>
    <w:rsid w:val="3A24D436"/>
    <w:rsid w:val="3A3E8C35"/>
    <w:rsid w:val="3AC8F616"/>
    <w:rsid w:val="3AE54556"/>
    <w:rsid w:val="3C1980EB"/>
    <w:rsid w:val="3C6B71E5"/>
    <w:rsid w:val="3C8F4FB6"/>
    <w:rsid w:val="3C9A16CB"/>
    <w:rsid w:val="3CD63D76"/>
    <w:rsid w:val="3CF4C1D2"/>
    <w:rsid w:val="3CF5F7A8"/>
    <w:rsid w:val="3D294CDA"/>
    <w:rsid w:val="3D7EFBCC"/>
    <w:rsid w:val="3E7AE6F8"/>
    <w:rsid w:val="3E8AE6DB"/>
    <w:rsid w:val="3F0C42DE"/>
    <w:rsid w:val="3F15BE7D"/>
    <w:rsid w:val="3F28EACA"/>
    <w:rsid w:val="3F41A291"/>
    <w:rsid w:val="3F94F897"/>
    <w:rsid w:val="40A8133F"/>
    <w:rsid w:val="40FA736C"/>
    <w:rsid w:val="416A44E4"/>
    <w:rsid w:val="417729E2"/>
    <w:rsid w:val="41CBF41A"/>
    <w:rsid w:val="42794353"/>
    <w:rsid w:val="42F8178E"/>
    <w:rsid w:val="43062DFA"/>
    <w:rsid w:val="437CE936"/>
    <w:rsid w:val="4419CAE2"/>
    <w:rsid w:val="44A1FE5B"/>
    <w:rsid w:val="44F6BEB5"/>
    <w:rsid w:val="45077F1E"/>
    <w:rsid w:val="4508D6A7"/>
    <w:rsid w:val="457B8462"/>
    <w:rsid w:val="4644E153"/>
    <w:rsid w:val="4651E27F"/>
    <w:rsid w:val="46AB8945"/>
    <w:rsid w:val="473A6B8F"/>
    <w:rsid w:val="48D08C65"/>
    <w:rsid w:val="4961B1CE"/>
    <w:rsid w:val="499D36F9"/>
    <w:rsid w:val="4A0B3B5E"/>
    <w:rsid w:val="4A2F0D84"/>
    <w:rsid w:val="4ADA8701"/>
    <w:rsid w:val="4BC05225"/>
    <w:rsid w:val="4BFAFBDB"/>
    <w:rsid w:val="4C1A1A91"/>
    <w:rsid w:val="4C4BA446"/>
    <w:rsid w:val="4C57327B"/>
    <w:rsid w:val="4C584CA8"/>
    <w:rsid w:val="4C97B4A4"/>
    <w:rsid w:val="4C9E591C"/>
    <w:rsid w:val="4CA94702"/>
    <w:rsid w:val="4CDE0260"/>
    <w:rsid w:val="4D2DBDE3"/>
    <w:rsid w:val="4D838CF6"/>
    <w:rsid w:val="4D88F069"/>
    <w:rsid w:val="4D96CC3C"/>
    <w:rsid w:val="4DF685BB"/>
    <w:rsid w:val="4E0C2B39"/>
    <w:rsid w:val="4E18731E"/>
    <w:rsid w:val="4E331060"/>
    <w:rsid w:val="4E6B44EE"/>
    <w:rsid w:val="4EF04AB4"/>
    <w:rsid w:val="4F25E637"/>
    <w:rsid w:val="4FE7BA61"/>
    <w:rsid w:val="4FF7F29A"/>
    <w:rsid w:val="5007BE28"/>
    <w:rsid w:val="5016299B"/>
    <w:rsid w:val="50479ECD"/>
    <w:rsid w:val="5085F4D2"/>
    <w:rsid w:val="512B3924"/>
    <w:rsid w:val="513AD037"/>
    <w:rsid w:val="5145EF6D"/>
    <w:rsid w:val="51B0EF81"/>
    <w:rsid w:val="51E90EB7"/>
    <w:rsid w:val="51FC7ED3"/>
    <w:rsid w:val="52CE6185"/>
    <w:rsid w:val="532F3C6E"/>
    <w:rsid w:val="54624460"/>
    <w:rsid w:val="550EBBD2"/>
    <w:rsid w:val="551839AF"/>
    <w:rsid w:val="5536E692"/>
    <w:rsid w:val="553F5A57"/>
    <w:rsid w:val="554C0E72"/>
    <w:rsid w:val="555F61EE"/>
    <w:rsid w:val="55B5CD08"/>
    <w:rsid w:val="55CEF565"/>
    <w:rsid w:val="55FF6993"/>
    <w:rsid w:val="5645E204"/>
    <w:rsid w:val="56500E15"/>
    <w:rsid w:val="58169C72"/>
    <w:rsid w:val="5959F39B"/>
    <w:rsid w:val="5A492B9D"/>
    <w:rsid w:val="5AEC199C"/>
    <w:rsid w:val="5B289299"/>
    <w:rsid w:val="5BAC207A"/>
    <w:rsid w:val="5BD54EC9"/>
    <w:rsid w:val="5BFA617F"/>
    <w:rsid w:val="5C0ECA88"/>
    <w:rsid w:val="5CDB8446"/>
    <w:rsid w:val="5DD1C0FC"/>
    <w:rsid w:val="5E459B2A"/>
    <w:rsid w:val="5EB5843D"/>
    <w:rsid w:val="5EDED37B"/>
    <w:rsid w:val="5EFB3550"/>
    <w:rsid w:val="5F08DB83"/>
    <w:rsid w:val="5F2BECCB"/>
    <w:rsid w:val="5F3D1FCE"/>
    <w:rsid w:val="60218638"/>
    <w:rsid w:val="618C7CED"/>
    <w:rsid w:val="6217DE7C"/>
    <w:rsid w:val="6244B503"/>
    <w:rsid w:val="62998CE9"/>
    <w:rsid w:val="6328A95F"/>
    <w:rsid w:val="64057364"/>
    <w:rsid w:val="6458A62C"/>
    <w:rsid w:val="647713F4"/>
    <w:rsid w:val="64A2DC04"/>
    <w:rsid w:val="64AC318E"/>
    <w:rsid w:val="6507CBEE"/>
    <w:rsid w:val="669506B8"/>
    <w:rsid w:val="66EA94AA"/>
    <w:rsid w:val="67502390"/>
    <w:rsid w:val="683873D9"/>
    <w:rsid w:val="68D6A628"/>
    <w:rsid w:val="68E0D20D"/>
    <w:rsid w:val="69263990"/>
    <w:rsid w:val="6A2ADDE7"/>
    <w:rsid w:val="6A2E6169"/>
    <w:rsid w:val="6A9F5ECE"/>
    <w:rsid w:val="6AB1D519"/>
    <w:rsid w:val="6AD2EB55"/>
    <w:rsid w:val="6B1A36D6"/>
    <w:rsid w:val="6C027A79"/>
    <w:rsid w:val="6C0C468A"/>
    <w:rsid w:val="6C200F8F"/>
    <w:rsid w:val="6C6EBBB6"/>
    <w:rsid w:val="6D33FC93"/>
    <w:rsid w:val="6D627EA9"/>
    <w:rsid w:val="6D6CD59F"/>
    <w:rsid w:val="6D773D02"/>
    <w:rsid w:val="6D966F60"/>
    <w:rsid w:val="6DC82201"/>
    <w:rsid w:val="6E848609"/>
    <w:rsid w:val="6F322801"/>
    <w:rsid w:val="70A26216"/>
    <w:rsid w:val="70AFDCB1"/>
    <w:rsid w:val="7108A401"/>
    <w:rsid w:val="71726496"/>
    <w:rsid w:val="71F22F2A"/>
    <w:rsid w:val="724BAD12"/>
    <w:rsid w:val="725043CE"/>
    <w:rsid w:val="727FDBA9"/>
    <w:rsid w:val="73227442"/>
    <w:rsid w:val="73368392"/>
    <w:rsid w:val="7343663C"/>
    <w:rsid w:val="739DC8F1"/>
    <w:rsid w:val="73C9BD33"/>
    <w:rsid w:val="73D36C03"/>
    <w:rsid w:val="7437EDBD"/>
    <w:rsid w:val="74449A22"/>
    <w:rsid w:val="74A46D3D"/>
    <w:rsid w:val="74B5D8A0"/>
    <w:rsid w:val="74F21BE2"/>
    <w:rsid w:val="75711410"/>
    <w:rsid w:val="7598BE65"/>
    <w:rsid w:val="75ADC978"/>
    <w:rsid w:val="75D3BE1E"/>
    <w:rsid w:val="75D3C6D0"/>
    <w:rsid w:val="760E65F0"/>
    <w:rsid w:val="7683B63B"/>
    <w:rsid w:val="76C2809D"/>
    <w:rsid w:val="77DC0DFF"/>
    <w:rsid w:val="786656CF"/>
    <w:rsid w:val="79DB982D"/>
    <w:rsid w:val="7A7A1503"/>
    <w:rsid w:val="7B99A703"/>
    <w:rsid w:val="7BE05594"/>
    <w:rsid w:val="7C3CF2F4"/>
    <w:rsid w:val="7C59407F"/>
    <w:rsid w:val="7CE34B66"/>
    <w:rsid w:val="7CE7D959"/>
    <w:rsid w:val="7D46BC57"/>
    <w:rsid w:val="7E55082B"/>
    <w:rsid w:val="7E6C60AF"/>
    <w:rsid w:val="7E74CF8E"/>
    <w:rsid w:val="7EA06ED2"/>
    <w:rsid w:val="7F17F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B8AD"/>
  <w15:chartTrackingRefBased/>
  <w15:docId w15:val="{646D813E-B7AB-4E26-8D11-AD421D32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1D"/>
    <w:rPr>
      <w:color w:val="0563C1"/>
      <w:u w:val="single"/>
    </w:rPr>
  </w:style>
  <w:style w:type="paragraph" w:styleId="ListParagraph">
    <w:name w:val="List Paragraph"/>
    <w:basedOn w:val="Normal"/>
    <w:uiPriority w:val="34"/>
    <w:qFormat/>
    <w:rsid w:val="00D9201D"/>
    <w:pPr>
      <w:ind w:left="7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adviceclinic@le.ac.uk" TargetMode="External"/><Relationship Id="rId3" Type="http://schemas.openxmlformats.org/officeDocument/2006/relationships/settings" Target="settings.xml"/><Relationship Id="rId7" Type="http://schemas.openxmlformats.org/officeDocument/2006/relationships/hyperlink" Target="mailto:laura.bee@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adviceclinic@leicester.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Company>University of Leicester</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Laura</dc:creator>
  <cp:keywords/>
  <dc:description/>
  <cp:lastModifiedBy>Lambert, Ellie</cp:lastModifiedBy>
  <cp:revision>2</cp:revision>
  <dcterms:created xsi:type="dcterms:W3CDTF">2024-03-21T13:48:00Z</dcterms:created>
  <dcterms:modified xsi:type="dcterms:W3CDTF">2024-03-21T13:48:00Z</dcterms:modified>
</cp:coreProperties>
</file>